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1EA21D" w14:textId="35CC69F2" w:rsidR="00527CB3" w:rsidRPr="00527CB3" w:rsidRDefault="00527CB3" w:rsidP="00527CB3">
      <w:pPr>
        <w:spacing w:after="60"/>
        <w:ind w:left="1985" w:hanging="1985"/>
        <w:jc w:val="both"/>
        <w:rPr>
          <w:rFonts w:ascii="Arial" w:hAnsi="Arial" w:cs="Arial"/>
          <w:b/>
          <w:bCs/>
          <w:sz w:val="22"/>
        </w:rPr>
      </w:pPr>
      <w:r w:rsidRPr="00527CB3">
        <w:rPr>
          <w:rFonts w:ascii="Arial" w:hAnsi="Arial" w:cs="Arial"/>
          <w:b/>
          <w:bCs/>
          <w:sz w:val="22"/>
        </w:rPr>
        <w:t>3GPP TSG-RAN WG2 Meeting #133</w:t>
      </w:r>
      <w:r w:rsidRPr="00527CB3">
        <w:rPr>
          <w:rFonts w:ascii="Arial" w:hAnsi="Arial" w:cs="Arial"/>
          <w:b/>
          <w:bCs/>
          <w:sz w:val="22"/>
        </w:rPr>
        <w:tab/>
      </w:r>
      <w:r>
        <w:rPr>
          <w:rFonts w:ascii="Arial" w:eastAsia="宋体" w:hAnsi="Arial" w:cs="Arial" w:hint="eastAsia"/>
          <w:b/>
          <w:bCs/>
          <w:sz w:val="22"/>
          <w:lang w:eastAsia="zh-CN"/>
        </w:rPr>
        <w:t xml:space="preserve">                                                                      </w:t>
      </w:r>
      <w:r w:rsidR="00E62356" w:rsidRPr="00E62356">
        <w:rPr>
          <w:rFonts w:ascii="Arial" w:hAnsi="Arial" w:cs="Arial"/>
          <w:b/>
          <w:bCs/>
          <w:sz w:val="22"/>
        </w:rPr>
        <w:t>R2-2600950</w:t>
      </w:r>
    </w:p>
    <w:p w14:paraId="6FB27B75" w14:textId="77777777" w:rsidR="00527CB3" w:rsidRDefault="00527CB3" w:rsidP="00527CB3">
      <w:pPr>
        <w:spacing w:after="60"/>
        <w:ind w:left="1985" w:hanging="1985"/>
        <w:jc w:val="both"/>
        <w:rPr>
          <w:rFonts w:ascii="Arial" w:eastAsia="宋体" w:hAnsi="Arial" w:cs="Arial"/>
          <w:b/>
          <w:bCs/>
          <w:sz w:val="22"/>
          <w:lang w:eastAsia="zh-CN"/>
        </w:rPr>
      </w:pPr>
      <w:r w:rsidRPr="00527CB3">
        <w:rPr>
          <w:rFonts w:ascii="Arial" w:hAnsi="Arial" w:cs="Arial"/>
          <w:b/>
          <w:bCs/>
          <w:sz w:val="22"/>
        </w:rPr>
        <w:t>Gothenburg, Sweden,  Feb. 09</w:t>
      </w:r>
      <w:r w:rsidRPr="00D41605">
        <w:rPr>
          <w:rFonts w:ascii="Arial" w:hAnsi="Arial" w:cs="Arial"/>
          <w:b/>
          <w:bCs/>
          <w:sz w:val="22"/>
          <w:vertAlign w:val="superscript"/>
        </w:rPr>
        <w:t>th</w:t>
      </w:r>
      <w:r w:rsidRPr="00527CB3">
        <w:rPr>
          <w:rFonts w:ascii="Arial" w:hAnsi="Arial" w:cs="Arial"/>
          <w:b/>
          <w:bCs/>
          <w:sz w:val="22"/>
        </w:rPr>
        <w:t xml:space="preserve"> – 13</w:t>
      </w:r>
      <w:r w:rsidRPr="00D41605">
        <w:rPr>
          <w:rFonts w:ascii="Arial" w:hAnsi="Arial" w:cs="Arial"/>
          <w:b/>
          <w:bCs/>
          <w:sz w:val="22"/>
          <w:vertAlign w:val="superscript"/>
        </w:rPr>
        <w:t xml:space="preserve">th </w:t>
      </w:r>
    </w:p>
    <w:p w14:paraId="4A23D1D3" w14:textId="6A8371C2" w:rsidR="00E72208" w:rsidRDefault="00000000" w:rsidP="00527CB3">
      <w:pPr>
        <w:spacing w:after="60"/>
        <w:ind w:left="1985" w:hanging="1985"/>
        <w:jc w:val="both"/>
        <w:rPr>
          <w:rFonts w:ascii="Arial" w:eastAsia="宋体" w:hAnsi="Arial" w:cs="Arial"/>
          <w:b/>
          <w:lang w:eastAsia="zh-CN"/>
        </w:rPr>
      </w:pPr>
      <w:r>
        <w:rPr>
          <w:rFonts w:ascii="Arial" w:hAnsi="Arial" w:cs="Arial"/>
          <w:b/>
          <w:lang w:eastAsia="ja-JP"/>
        </w:rPr>
        <w:t>Agenda item:</w:t>
      </w:r>
      <w:r>
        <w:rPr>
          <w:rFonts w:ascii="Arial" w:hAnsi="Arial" w:cs="Arial"/>
          <w:b/>
          <w:lang w:eastAsia="ja-JP"/>
        </w:rPr>
        <w:tab/>
      </w:r>
      <w:r w:rsidR="004D18CA" w:rsidRPr="004D18CA">
        <w:rPr>
          <w:rFonts w:ascii="Arial" w:eastAsia="宋体" w:hAnsi="Arial" w:cs="Arial"/>
          <w:b/>
          <w:lang w:eastAsia="zh-CN"/>
        </w:rPr>
        <w:t>10.3.3.</w:t>
      </w:r>
      <w:r w:rsidR="00172E60">
        <w:rPr>
          <w:rFonts w:ascii="Arial" w:eastAsia="宋体" w:hAnsi="Arial" w:cs="Arial" w:hint="eastAsia"/>
          <w:b/>
          <w:lang w:eastAsia="zh-CN"/>
        </w:rPr>
        <w:t>3</w:t>
      </w:r>
    </w:p>
    <w:p w14:paraId="5B3557A1" w14:textId="35B08FDC" w:rsidR="00E72208" w:rsidRPr="00BD6E8A" w:rsidRDefault="00000000">
      <w:pPr>
        <w:spacing w:after="60"/>
        <w:ind w:left="1985" w:hanging="1985"/>
        <w:jc w:val="both"/>
        <w:rPr>
          <w:rFonts w:ascii="Arial" w:eastAsia="宋体" w:hAnsi="Arial" w:cs="Arial"/>
          <w:b/>
          <w:lang w:eastAsia="zh-CN"/>
        </w:rPr>
      </w:pPr>
      <w:r>
        <w:rPr>
          <w:rFonts w:ascii="Arial" w:hAnsi="Arial" w:cs="Arial"/>
          <w:b/>
          <w:lang w:eastAsia="ja-JP"/>
        </w:rPr>
        <w:t>Title:</w:t>
      </w:r>
      <w:r>
        <w:rPr>
          <w:rFonts w:ascii="Arial" w:hAnsi="Arial" w:cs="Arial"/>
          <w:b/>
          <w:lang w:eastAsia="ja-JP"/>
        </w:rPr>
        <w:tab/>
      </w:r>
      <w:r w:rsidR="00BD6E8A" w:rsidRPr="00BD6E8A">
        <w:rPr>
          <w:rFonts w:ascii="Arial" w:eastAsia="宋体" w:hAnsi="Arial" w:cs="Arial" w:hint="eastAsia"/>
          <w:b/>
          <w:lang w:eastAsia="zh-CN"/>
        </w:rPr>
        <w:t>Discussion</w:t>
      </w:r>
      <w:r w:rsidR="00BD6E8A">
        <w:rPr>
          <w:rFonts w:ascii="Arial" w:eastAsia="宋体" w:hAnsi="Arial" w:cs="Arial" w:hint="eastAsia"/>
          <w:b/>
          <w:lang w:eastAsia="zh-CN"/>
        </w:rPr>
        <w:t xml:space="preserve"> on 6G energy efficiency</w:t>
      </w:r>
    </w:p>
    <w:p w14:paraId="286F9C5F" w14:textId="77777777" w:rsidR="00E72208" w:rsidRDefault="00000000">
      <w:pPr>
        <w:spacing w:after="60"/>
        <w:ind w:left="1985" w:hanging="1985"/>
        <w:jc w:val="both"/>
        <w:rPr>
          <w:rFonts w:ascii="Arial" w:hAnsi="Arial" w:cs="Arial"/>
          <w:b/>
          <w:lang w:eastAsia="ja-JP"/>
        </w:rPr>
      </w:pPr>
      <w:r>
        <w:rPr>
          <w:rFonts w:ascii="Arial" w:hAnsi="Arial" w:cs="Arial"/>
          <w:b/>
          <w:lang w:eastAsia="ja-JP"/>
        </w:rPr>
        <w:t>Source:</w:t>
      </w:r>
      <w:r>
        <w:rPr>
          <w:rFonts w:ascii="Arial" w:hAnsi="Arial" w:cs="Arial"/>
          <w:b/>
          <w:lang w:eastAsia="ja-JP"/>
        </w:rPr>
        <w:tab/>
      </w:r>
      <w:r>
        <w:rPr>
          <w:rFonts w:ascii="Arial" w:hAnsi="Arial" w:cs="Arial" w:hint="eastAsia"/>
          <w:b/>
          <w:lang w:eastAsia="ja-JP"/>
        </w:rPr>
        <w:t>CMCC</w:t>
      </w:r>
    </w:p>
    <w:p w14:paraId="5CCEBD08" w14:textId="37A906BA" w:rsidR="00E72208" w:rsidRPr="003D2328" w:rsidRDefault="00000000">
      <w:pPr>
        <w:spacing w:after="60"/>
        <w:ind w:left="1985" w:hanging="1985"/>
        <w:jc w:val="both"/>
        <w:rPr>
          <w:rFonts w:ascii="Arial" w:eastAsia="宋体" w:hAnsi="Arial" w:cs="Arial"/>
          <w:bCs/>
          <w:lang w:eastAsia="zh-CN"/>
        </w:rPr>
      </w:pPr>
      <w:r>
        <w:rPr>
          <w:rFonts w:ascii="Arial" w:hAnsi="Arial" w:cs="Arial"/>
          <w:b/>
        </w:rPr>
        <w:t>Document for:</w:t>
      </w:r>
      <w:r>
        <w:rPr>
          <w:rFonts w:ascii="Arial" w:hAnsi="Arial" w:cs="Arial"/>
          <w:bCs/>
        </w:rPr>
        <w:tab/>
      </w:r>
      <w:r>
        <w:rPr>
          <w:rFonts w:ascii="Arial" w:hAnsi="Arial" w:cs="Arial" w:hint="eastAsia"/>
          <w:b/>
          <w:lang w:eastAsia="ja-JP"/>
        </w:rPr>
        <w:t>Discussion</w:t>
      </w:r>
    </w:p>
    <w:p w14:paraId="0236B18E" w14:textId="77777777" w:rsidR="00E72208" w:rsidRDefault="00000000">
      <w:pPr>
        <w:keepNext/>
        <w:keepLines/>
        <w:pBdr>
          <w:top w:val="single" w:sz="12" w:space="3" w:color="auto"/>
        </w:pBdr>
        <w:spacing w:before="240" w:after="120"/>
        <w:ind w:left="1134" w:hanging="1134"/>
        <w:outlineLvl w:val="0"/>
        <w:rPr>
          <w:rFonts w:ascii="Arial" w:eastAsia="MS Mincho" w:hAnsi="Arial"/>
          <w:sz w:val="36"/>
        </w:rPr>
      </w:pPr>
      <w:r>
        <w:rPr>
          <w:rFonts w:ascii="Arial" w:eastAsia="MS Mincho" w:hAnsi="Arial"/>
          <w:sz w:val="36"/>
        </w:rPr>
        <w:t>1</w:t>
      </w:r>
      <w:r>
        <w:rPr>
          <w:rFonts w:ascii="Arial" w:eastAsia="MS Mincho" w:hAnsi="Arial"/>
          <w:sz w:val="36"/>
        </w:rPr>
        <w:tab/>
      </w:r>
      <w:bookmarkStart w:id="0" w:name="_Hlk182484748"/>
      <w:r>
        <w:rPr>
          <w:rFonts w:ascii="Arial" w:eastAsia="MS Mincho" w:hAnsi="Arial"/>
          <w:sz w:val="36"/>
        </w:rPr>
        <w:t>Introduction</w:t>
      </w:r>
      <w:bookmarkEnd w:id="0"/>
    </w:p>
    <w:p w14:paraId="273F937C" w14:textId="77777777" w:rsidR="00266398" w:rsidRDefault="00DC6F9C" w:rsidP="001B0368">
      <w:pPr>
        <w:spacing w:before="120" w:after="240"/>
        <w:jc w:val="both"/>
        <w:rPr>
          <w:rFonts w:eastAsia="宋体"/>
          <w:color w:val="000000"/>
          <w:lang w:eastAsia="zh-CN"/>
        </w:rPr>
      </w:pPr>
      <w:r w:rsidRPr="00DC6F9C">
        <w:rPr>
          <w:rFonts w:eastAsia="宋体"/>
          <w:color w:val="000000"/>
          <w:lang w:eastAsia="zh-CN"/>
        </w:rPr>
        <w:t>In RAN#108 meeting, a new SI of study on 6G Radio was approved [1], one of the objectives is to study single technology framework considering</w:t>
      </w:r>
      <w:r w:rsidRPr="00DC6F9C">
        <w:rPr>
          <w:rFonts w:eastAsia="宋体"/>
          <w:color w:val="000000"/>
          <w:lang w:eastAsia="ja-JP"/>
        </w:rPr>
        <w:t xml:space="preserve"> energy efficiency/energy saving for both network and device</w:t>
      </w:r>
      <w:r w:rsidR="00266398">
        <w:rPr>
          <w:rFonts w:eastAsia="宋体" w:hint="eastAsia"/>
          <w:color w:val="000000"/>
          <w:lang w:eastAsia="zh-CN"/>
        </w:rPr>
        <w:t>:</w:t>
      </w:r>
    </w:p>
    <w:tbl>
      <w:tblPr>
        <w:tblStyle w:val="af2"/>
        <w:tblW w:w="0" w:type="auto"/>
        <w:tblLook w:val="04A0" w:firstRow="1" w:lastRow="0" w:firstColumn="1" w:lastColumn="0" w:noHBand="0" w:noVBand="1"/>
      </w:tblPr>
      <w:tblGrid>
        <w:gridCol w:w="9855"/>
      </w:tblGrid>
      <w:tr w:rsidR="00266398" w14:paraId="042F9790" w14:textId="77777777" w:rsidTr="00266398">
        <w:tc>
          <w:tcPr>
            <w:tcW w:w="9855" w:type="dxa"/>
          </w:tcPr>
          <w:p w14:paraId="4C026910" w14:textId="77777777" w:rsidR="00266398" w:rsidRPr="00266398" w:rsidRDefault="00266398" w:rsidP="00266398">
            <w:pPr>
              <w:spacing w:after="180"/>
              <w:rPr>
                <w:rFonts w:eastAsia="MS Mincho" w:hint="eastAsia"/>
                <w:color w:val="000000"/>
                <w:lang w:eastAsia="en-GB"/>
              </w:rPr>
            </w:pPr>
            <w:r w:rsidRPr="00266398">
              <w:rPr>
                <w:rFonts w:eastAsia="MS Mincho"/>
                <w:color w:val="000000"/>
                <w:lang w:eastAsia="en-GB"/>
              </w:rPr>
              <w:t>The detailed objectives of the study are:</w:t>
            </w:r>
          </w:p>
          <w:p w14:paraId="1385670D" w14:textId="77777777" w:rsidR="00266398" w:rsidRPr="00266398" w:rsidRDefault="00266398" w:rsidP="00266398">
            <w:pPr>
              <w:numPr>
                <w:ilvl w:val="0"/>
                <w:numId w:val="17"/>
              </w:numPr>
              <w:spacing w:before="120" w:after="120"/>
              <w:contextualSpacing/>
              <w:rPr>
                <w:rFonts w:eastAsia="MS Mincho" w:hint="eastAsia"/>
                <w:color w:val="000000"/>
                <w:lang w:eastAsia="en-GB"/>
              </w:rPr>
            </w:pPr>
            <w:r w:rsidRPr="00266398">
              <w:rPr>
                <w:rFonts w:eastAsia="MS Mincho"/>
                <w:color w:val="000000"/>
                <w:lang w:eastAsia="en-GB"/>
              </w:rPr>
              <w:t>Single technology framework based on a stand-alone architecture</w:t>
            </w:r>
            <w:r w:rsidRPr="00266398">
              <w:rPr>
                <w:rFonts w:eastAsia="MS Mincho" w:hint="eastAsia"/>
                <w:color w:val="000000"/>
                <w:lang w:eastAsia="ja-JP"/>
              </w:rPr>
              <w:t xml:space="preserve"> (Note1)</w:t>
            </w:r>
            <w:r w:rsidRPr="00266398">
              <w:rPr>
                <w:rFonts w:eastAsia="MS Mincho"/>
                <w:color w:val="00000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FCF2833" w14:textId="77777777" w:rsidR="00266398" w:rsidRPr="00266398" w:rsidRDefault="00266398" w:rsidP="00266398">
            <w:pPr>
              <w:numPr>
                <w:ilvl w:val="1"/>
                <w:numId w:val="18"/>
              </w:numPr>
              <w:spacing w:before="120" w:after="120"/>
              <w:contextualSpacing/>
              <w:rPr>
                <w:rFonts w:eastAsia="MS Mincho" w:hint="eastAsia"/>
                <w:color w:val="000000"/>
                <w:lang w:eastAsia="en-GB"/>
              </w:rPr>
            </w:pPr>
            <w:r w:rsidRPr="00266398">
              <w:rPr>
                <w:rFonts w:eastAsia="MS Mincho"/>
                <w:color w:val="000000"/>
                <w:lang w:eastAsia="en-GB"/>
              </w:rPr>
              <w:t>Ensuring appropriate set of functionalities, minimize the adoption of multiple options for the same functionality, avoid excessive configurations, excessive UE capabilities and UE capabilities reporting.</w:t>
            </w:r>
          </w:p>
          <w:p w14:paraId="49461B7F" w14:textId="77777777" w:rsidR="00266398" w:rsidRPr="00266398" w:rsidRDefault="00266398" w:rsidP="00266398">
            <w:pPr>
              <w:numPr>
                <w:ilvl w:val="1"/>
                <w:numId w:val="18"/>
              </w:numPr>
              <w:spacing w:before="120" w:after="120"/>
              <w:contextualSpacing/>
              <w:rPr>
                <w:rFonts w:eastAsia="MS Mincho" w:hint="eastAsia"/>
                <w:color w:val="000000"/>
                <w:highlight w:val="yellow"/>
                <w:lang w:eastAsia="en-GB"/>
              </w:rPr>
            </w:pPr>
            <w:r w:rsidRPr="00266398">
              <w:rPr>
                <w:rFonts w:eastAsia="MS Mincho"/>
                <w:color w:val="000000"/>
                <w:highlight w:val="yellow"/>
                <w:lang w:eastAsia="en-GB"/>
              </w:rPr>
              <w:t>Energy efficiency and energy saving: both for network and device.</w:t>
            </w:r>
          </w:p>
          <w:p w14:paraId="2199B16D" w14:textId="77777777" w:rsidR="00266398" w:rsidRPr="00266398" w:rsidRDefault="00266398" w:rsidP="00266398">
            <w:pPr>
              <w:numPr>
                <w:ilvl w:val="1"/>
                <w:numId w:val="18"/>
              </w:numPr>
              <w:spacing w:before="120" w:after="120"/>
              <w:contextualSpacing/>
              <w:rPr>
                <w:rFonts w:eastAsia="MS Mincho" w:hint="eastAsia"/>
                <w:color w:val="000000"/>
                <w:lang w:eastAsia="en-GB"/>
              </w:rPr>
            </w:pPr>
            <w:r w:rsidRPr="00266398">
              <w:rPr>
                <w:rFonts w:eastAsia="MS Mincho"/>
                <w:color w:val="000000"/>
                <w:lang w:eastAsia="en-GB"/>
              </w:rPr>
              <w:t xml:space="preserve">Enhanced spectral efficiency. </w:t>
            </w:r>
          </w:p>
          <w:p w14:paraId="203877B8" w14:textId="77777777" w:rsidR="00266398" w:rsidRPr="00266398" w:rsidRDefault="00266398" w:rsidP="00266398">
            <w:pPr>
              <w:numPr>
                <w:ilvl w:val="1"/>
                <w:numId w:val="18"/>
              </w:numPr>
              <w:spacing w:before="120" w:after="120"/>
              <w:contextualSpacing/>
              <w:rPr>
                <w:rFonts w:eastAsia="MS Mincho" w:hint="eastAsia"/>
                <w:color w:val="000000"/>
                <w:lang w:eastAsia="en-GB"/>
              </w:rPr>
            </w:pPr>
            <w:r w:rsidRPr="00266398">
              <w:rPr>
                <w:rFonts w:eastAsia="MS Mincho"/>
                <w:color w:val="000000"/>
                <w:lang w:eastAsia="en-GB"/>
              </w:rPr>
              <w:t>Enhanced overall coverage, focus on cell-edge performance and UL coverage.</w:t>
            </w:r>
          </w:p>
          <w:p w14:paraId="31558E82" w14:textId="77777777" w:rsidR="00266398" w:rsidRPr="00266398" w:rsidRDefault="00266398" w:rsidP="00266398">
            <w:pPr>
              <w:numPr>
                <w:ilvl w:val="1"/>
                <w:numId w:val="18"/>
              </w:numPr>
              <w:spacing w:before="120" w:after="120"/>
              <w:contextualSpacing/>
              <w:rPr>
                <w:rFonts w:eastAsia="MS Mincho" w:hint="eastAsia"/>
                <w:color w:val="000000"/>
                <w:lang w:eastAsia="en-GB"/>
              </w:rPr>
            </w:pPr>
            <w:r w:rsidRPr="00266398">
              <w:rPr>
                <w:rFonts w:eastAsia="MS Mincho"/>
                <w:color w:val="000000"/>
                <w:lang w:eastAsia="en-GB"/>
              </w:rPr>
              <w:t>Wider channel bandwidth (at least 200MHz) support for 6G deployments at least above 2 GHz, around 7 GHz.</w:t>
            </w:r>
          </w:p>
          <w:p w14:paraId="3A48E1B3" w14:textId="77777777" w:rsidR="00266398" w:rsidRPr="00266398" w:rsidRDefault="00266398" w:rsidP="00266398">
            <w:pPr>
              <w:numPr>
                <w:ilvl w:val="1"/>
                <w:numId w:val="18"/>
              </w:numPr>
              <w:spacing w:before="120" w:after="120"/>
              <w:contextualSpacing/>
              <w:rPr>
                <w:rFonts w:eastAsia="MS Mincho" w:hint="eastAsia"/>
                <w:color w:val="000000"/>
                <w:lang w:eastAsia="en-GB"/>
              </w:rPr>
            </w:pPr>
            <w:r w:rsidRPr="00266398">
              <w:rPr>
                <w:rFonts w:eastAsia="MS Mincho"/>
                <w:color w:val="000000"/>
                <w:lang w:eastAsia="en-GB"/>
              </w:rPr>
              <w:t>Re-use of existing 5G mid-band (~3.5GHz) site grid for 6G deployments in at least around 7 GHz and targeting comparable coverage to 5G mid-band.</w:t>
            </w:r>
          </w:p>
          <w:p w14:paraId="19076D04" w14:textId="77777777" w:rsidR="00266398" w:rsidRPr="00266398" w:rsidRDefault="00266398" w:rsidP="00266398">
            <w:pPr>
              <w:numPr>
                <w:ilvl w:val="1"/>
                <w:numId w:val="18"/>
              </w:numPr>
              <w:spacing w:before="120" w:after="120"/>
              <w:contextualSpacing/>
              <w:rPr>
                <w:rFonts w:eastAsia="MS Mincho" w:hint="eastAsia"/>
                <w:color w:val="000000"/>
                <w:lang w:eastAsia="en-GB"/>
              </w:rPr>
            </w:pPr>
            <w:r w:rsidRPr="00266398">
              <w:rPr>
                <w:rFonts w:eastAsia="MS Mincho"/>
                <w:color w:val="000000"/>
                <w:lang w:eastAsia="en-GB"/>
              </w:rPr>
              <w:t>Target scalable and forward compatible design for diverse device types.</w:t>
            </w:r>
          </w:p>
          <w:p w14:paraId="4CEDF5E3" w14:textId="77777777" w:rsidR="00266398" w:rsidRPr="00266398" w:rsidRDefault="00266398" w:rsidP="00266398">
            <w:pPr>
              <w:numPr>
                <w:ilvl w:val="1"/>
                <w:numId w:val="18"/>
              </w:numPr>
              <w:spacing w:before="120" w:after="120"/>
              <w:contextualSpacing/>
              <w:rPr>
                <w:rFonts w:eastAsia="MS Mincho" w:hint="eastAsia"/>
                <w:color w:val="000000"/>
                <w:lang w:eastAsia="en-GB"/>
              </w:rPr>
            </w:pPr>
            <w:r w:rsidRPr="00266398">
              <w:rPr>
                <w:rFonts w:eastAsia="MS Mincho"/>
                <w:color w:val="000000"/>
                <w:lang w:eastAsia="en-GB"/>
              </w:rPr>
              <w:t>Improved spectrum utilization and operations taking into account diverse spectrum allocations.</w:t>
            </w:r>
          </w:p>
          <w:p w14:paraId="5FFEF196" w14:textId="77777777" w:rsidR="00266398" w:rsidRPr="00266398" w:rsidRDefault="00266398" w:rsidP="00266398">
            <w:pPr>
              <w:numPr>
                <w:ilvl w:val="1"/>
                <w:numId w:val="18"/>
              </w:numPr>
              <w:spacing w:before="120" w:after="120"/>
              <w:contextualSpacing/>
              <w:rPr>
                <w:rFonts w:eastAsia="MS Mincho" w:hint="eastAsia"/>
                <w:color w:val="000000"/>
                <w:lang w:eastAsia="en-GB"/>
              </w:rPr>
            </w:pPr>
            <w:r w:rsidRPr="00266398">
              <w:rPr>
                <w:rFonts w:eastAsia="MS Mincho"/>
                <w:color w:val="000000"/>
                <w:lang w:eastAsia="en-GB"/>
              </w:rPr>
              <w:t>Aim at using common 6G Radio design, which meets mobile broadband service requirements as high priority, to also meet vertical needs.</w:t>
            </w:r>
          </w:p>
          <w:p w14:paraId="5286E574" w14:textId="77777777" w:rsidR="00266398" w:rsidRPr="00266398" w:rsidRDefault="00266398" w:rsidP="00266398">
            <w:pPr>
              <w:numPr>
                <w:ilvl w:val="1"/>
                <w:numId w:val="18"/>
              </w:numPr>
              <w:spacing w:before="120" w:after="120"/>
              <w:contextualSpacing/>
              <w:rPr>
                <w:rFonts w:eastAsia="MS Mincho" w:hint="eastAsia"/>
                <w:color w:val="000000"/>
                <w:lang w:eastAsia="en-GB"/>
              </w:rPr>
            </w:pPr>
            <w:r w:rsidRPr="00266398">
              <w:rPr>
                <w:rFonts w:eastAsia="MS Mincho"/>
                <w:color w:val="000000"/>
                <w:lang w:eastAsia="en-GB"/>
              </w:rPr>
              <w:t>Aim at a harmonized 6G Radio design for TN and NTN, including their integration.</w:t>
            </w:r>
          </w:p>
          <w:p w14:paraId="1C1D6471" w14:textId="77777777" w:rsidR="00266398" w:rsidRPr="00266398" w:rsidRDefault="00266398" w:rsidP="00266398">
            <w:pPr>
              <w:numPr>
                <w:ilvl w:val="1"/>
                <w:numId w:val="18"/>
              </w:numPr>
              <w:spacing w:before="120" w:after="120"/>
              <w:contextualSpacing/>
              <w:rPr>
                <w:rFonts w:eastAsia="MS Mincho" w:hint="eastAsia"/>
                <w:color w:val="000000"/>
                <w:lang w:eastAsia="en-GB"/>
              </w:rPr>
            </w:pPr>
            <w:r w:rsidRPr="00266398">
              <w:rPr>
                <w:rFonts w:eastAsia="MS Mincho"/>
                <w:color w:val="000000"/>
                <w:lang w:eastAsia="en-GB"/>
              </w:rPr>
              <w:t>System simplification, including reducing configuration complexity, enabling more efficient Cell/UE management, etc.</w:t>
            </w:r>
          </w:p>
          <w:p w14:paraId="48FBEFE9" w14:textId="2EA2F99A" w:rsidR="00266398" w:rsidRDefault="00266398" w:rsidP="00266398">
            <w:pPr>
              <w:spacing w:before="120" w:after="240"/>
              <w:jc w:val="both"/>
              <w:rPr>
                <w:rFonts w:eastAsia="宋体" w:hint="eastAsia"/>
                <w:color w:val="000000"/>
                <w:lang w:eastAsia="zh-CN"/>
              </w:rPr>
            </w:pPr>
            <w:r w:rsidRPr="00266398">
              <w:rPr>
                <w:rFonts w:ascii="Times New Roman" w:eastAsia="MS Mincho" w:hAnsi="Times New Roman" w:hint="eastAsia"/>
                <w:color w:val="000000"/>
                <w:lang w:eastAsia="ja-JP"/>
              </w:rPr>
              <w:t xml:space="preserve">Note1: </w:t>
            </w:r>
            <w:r w:rsidRPr="00266398">
              <w:rPr>
                <w:rFonts w:ascii="Times New Roman" w:eastAsia="MS Mincho" w:hAnsi="Times New Roman"/>
                <w:color w:val="000000"/>
                <w:lang w:eastAsia="ja-JP"/>
              </w:rPr>
              <w:t>the term stand-alone architecture does not imply any particular Core network architecture, which is up to SA2 discussion.</w:t>
            </w:r>
          </w:p>
        </w:tc>
      </w:tr>
    </w:tbl>
    <w:p w14:paraId="0746394E" w14:textId="3B19CCD4" w:rsidR="00E72208" w:rsidRDefault="00DC6F9C" w:rsidP="001B0368">
      <w:pPr>
        <w:spacing w:before="120" w:after="240"/>
        <w:jc w:val="both"/>
        <w:rPr>
          <w:rFonts w:eastAsia="等线"/>
          <w:lang w:eastAsia="zh-CN"/>
        </w:rPr>
      </w:pPr>
      <w:r>
        <w:rPr>
          <w:rFonts w:eastAsia="宋体"/>
          <w:color w:val="000000"/>
          <w:lang w:eastAsia="zh-CN"/>
        </w:rPr>
        <w:t>A</w:t>
      </w:r>
      <w:r>
        <w:rPr>
          <w:rFonts w:eastAsia="宋体" w:hint="eastAsia"/>
          <w:color w:val="000000"/>
          <w:lang w:eastAsia="zh-CN"/>
        </w:rPr>
        <w:t xml:space="preserve">nd </w:t>
      </w:r>
      <w:r w:rsidR="008765E8">
        <w:rPr>
          <w:rFonts w:eastAsia="等线" w:hint="eastAsia"/>
          <w:lang w:eastAsia="zh-CN"/>
        </w:rPr>
        <w:t>following are the agreements related to energy saving made in the last two RAN2 meetings</w:t>
      </w:r>
      <w:r>
        <w:rPr>
          <w:rFonts w:eastAsia="等线" w:hint="eastAsia"/>
          <w:lang w:eastAsia="zh-CN"/>
        </w:rPr>
        <w:t>:</w:t>
      </w:r>
    </w:p>
    <w:tbl>
      <w:tblPr>
        <w:tblStyle w:val="af2"/>
        <w:tblW w:w="0" w:type="auto"/>
        <w:tblLook w:val="04A0" w:firstRow="1" w:lastRow="0" w:firstColumn="1" w:lastColumn="0" w:noHBand="0" w:noVBand="1"/>
      </w:tblPr>
      <w:tblGrid>
        <w:gridCol w:w="9855"/>
      </w:tblGrid>
      <w:tr w:rsidR="00E72208" w14:paraId="753F9174" w14:textId="77777777">
        <w:tc>
          <w:tcPr>
            <w:tcW w:w="9855" w:type="dxa"/>
          </w:tcPr>
          <w:p w14:paraId="3F3E860B" w14:textId="4E80359F" w:rsidR="008765E8" w:rsidRDefault="008765E8" w:rsidP="008765E8">
            <w:pPr>
              <w:pStyle w:val="Agreement"/>
              <w:numPr>
                <w:ilvl w:val="0"/>
                <w:numId w:val="0"/>
              </w:numPr>
              <w:rPr>
                <w:rFonts w:eastAsia="宋体"/>
                <w:lang w:eastAsia="zh-CN"/>
              </w:rPr>
            </w:pPr>
            <w:r>
              <w:rPr>
                <w:rFonts w:eastAsia="宋体" w:hint="eastAsia"/>
                <w:lang w:eastAsia="zh-CN"/>
              </w:rPr>
              <w:t>RAN2#131bis Agreements</w:t>
            </w:r>
            <w:r w:rsidR="00980D61">
              <w:rPr>
                <w:rFonts w:eastAsia="宋体" w:hint="eastAsia"/>
                <w:lang w:eastAsia="zh-CN"/>
              </w:rPr>
              <w:t>[2]</w:t>
            </w:r>
            <w:r>
              <w:rPr>
                <w:rFonts w:eastAsia="宋体" w:hint="eastAsia"/>
                <w:lang w:eastAsia="zh-CN"/>
              </w:rPr>
              <w:t>：</w:t>
            </w:r>
          </w:p>
          <w:p w14:paraId="5B00E491" w14:textId="67D3B11D" w:rsidR="001B0368" w:rsidRDefault="001B0368" w:rsidP="001B0368">
            <w:pPr>
              <w:pStyle w:val="Agreement"/>
              <w:rPr>
                <w:rFonts w:eastAsia="宋体"/>
                <w:lang w:eastAsia="zh-CN"/>
              </w:rPr>
            </w:pPr>
            <w:r>
              <w:t>For next meeting companies are encouraged</w:t>
            </w:r>
            <w:r w:rsidRPr="00C931C9">
              <w:t xml:space="preserve"> to identify wh</w:t>
            </w:r>
            <w:r>
              <w:t xml:space="preserve">at </w:t>
            </w:r>
            <w:r w:rsidRPr="00C931C9">
              <w:t>UE</w:t>
            </w:r>
            <w:r>
              <w:t>/NW</w:t>
            </w:r>
            <w:r w:rsidRPr="00C931C9">
              <w:t xml:space="preserve"> power saving features </w:t>
            </w:r>
            <w:r>
              <w:t>can be considered and improved in</w:t>
            </w:r>
            <w:r w:rsidRPr="00C931C9">
              <w:t xml:space="preserve"> 6G while avoiding specifying multiple features for the same purpose</w:t>
            </w:r>
            <w:r>
              <w:t xml:space="preserve">.   Focus on solutions that have RAN2 impacts. </w:t>
            </w:r>
          </w:p>
          <w:p w14:paraId="59FCE35B" w14:textId="77777777" w:rsidR="00E72208" w:rsidRDefault="00E72208" w:rsidP="001B0368">
            <w:pPr>
              <w:overflowPunct w:val="0"/>
              <w:autoSpaceDE w:val="0"/>
              <w:autoSpaceDN w:val="0"/>
              <w:adjustRightInd w:val="0"/>
              <w:spacing w:after="120"/>
              <w:contextualSpacing/>
              <w:textAlignment w:val="baseline"/>
              <w:rPr>
                <w:rFonts w:eastAsia="等线" w:hint="eastAsia"/>
                <w:lang w:eastAsia="zh-CN"/>
              </w:rPr>
            </w:pPr>
          </w:p>
          <w:p w14:paraId="562908C0" w14:textId="3D7B5063" w:rsidR="008765E8" w:rsidRDefault="008765E8" w:rsidP="008765E8">
            <w:pPr>
              <w:pStyle w:val="Agreement"/>
              <w:numPr>
                <w:ilvl w:val="0"/>
                <w:numId w:val="0"/>
              </w:numPr>
              <w:rPr>
                <w:rFonts w:eastAsia="宋体"/>
                <w:lang w:eastAsia="zh-CN"/>
              </w:rPr>
            </w:pPr>
            <w:r w:rsidRPr="008765E8">
              <w:rPr>
                <w:rFonts w:eastAsia="宋体" w:hint="eastAsia"/>
                <w:lang w:eastAsia="zh-CN"/>
              </w:rPr>
              <w:t>RAN2#132 Agreements</w:t>
            </w:r>
            <w:r w:rsidR="00980D61">
              <w:rPr>
                <w:rFonts w:eastAsia="宋体" w:hint="eastAsia"/>
                <w:lang w:eastAsia="zh-CN"/>
              </w:rPr>
              <w:t>[3]</w:t>
            </w:r>
            <w:r w:rsidRPr="008765E8">
              <w:rPr>
                <w:rFonts w:eastAsia="宋体" w:hint="eastAsia"/>
                <w:lang w:eastAsia="zh-CN"/>
              </w:rPr>
              <w:t>:</w:t>
            </w:r>
          </w:p>
          <w:p w14:paraId="58BB8C0B" w14:textId="77777777" w:rsidR="00786738" w:rsidRPr="00786738" w:rsidRDefault="00786738" w:rsidP="00786738">
            <w:pPr>
              <w:numPr>
                <w:ilvl w:val="0"/>
                <w:numId w:val="21"/>
              </w:numPr>
              <w:rPr>
                <w:rFonts w:ascii="Arial" w:eastAsia="宋体" w:hAnsi="Arial" w:cs="Arial"/>
                <w:b/>
                <w:lang w:eastAsia="zh-CN"/>
              </w:rPr>
            </w:pPr>
            <w:r w:rsidRPr="00786738">
              <w:rPr>
                <w:rFonts w:ascii="Arial" w:eastAsia="宋体" w:hAnsi="Arial" w:cs="Arial"/>
                <w:b/>
                <w:lang w:eastAsia="zh-CN"/>
              </w:rPr>
              <w:t xml:space="preserve">Study further how to achieve sleeping opportunities (e.g. CELL DTX/DRX) for connected mode.   </w:t>
            </w:r>
          </w:p>
          <w:p w14:paraId="2DF868B9" w14:textId="77777777" w:rsidR="00786738" w:rsidRPr="00786738" w:rsidRDefault="00786738" w:rsidP="00786738">
            <w:pPr>
              <w:numPr>
                <w:ilvl w:val="0"/>
                <w:numId w:val="21"/>
              </w:numPr>
              <w:rPr>
                <w:rFonts w:ascii="Arial" w:eastAsia="宋体" w:hAnsi="Arial" w:cs="Arial"/>
                <w:b/>
                <w:lang w:eastAsia="zh-CN"/>
              </w:rPr>
            </w:pPr>
            <w:r w:rsidRPr="00786738">
              <w:rPr>
                <w:rFonts w:ascii="Arial" w:eastAsia="宋体" w:hAnsi="Arial" w:cs="Arial"/>
                <w:b/>
                <w:lang w:eastAsia="zh-CN"/>
              </w:rPr>
              <w:t xml:space="preserve">There are benefits from NW perspective to aligning the sleeping opportunities (e.g. CELL_DTX/DRX) across different states.    </w:t>
            </w:r>
          </w:p>
          <w:p w14:paraId="2DD65C2C" w14:textId="77777777" w:rsidR="00786738" w:rsidRPr="00786738" w:rsidRDefault="00786738" w:rsidP="00786738">
            <w:pPr>
              <w:numPr>
                <w:ilvl w:val="0"/>
                <w:numId w:val="21"/>
              </w:numPr>
              <w:rPr>
                <w:rFonts w:ascii="Arial" w:eastAsia="宋体" w:hAnsi="Arial" w:cs="Arial"/>
                <w:b/>
                <w:lang w:eastAsia="zh-CN"/>
              </w:rPr>
            </w:pPr>
            <w:r w:rsidRPr="00786738">
              <w:rPr>
                <w:rFonts w:ascii="Arial" w:eastAsia="宋体" w:hAnsi="Arial" w:cs="Arial"/>
                <w:b/>
                <w:lang w:eastAsia="zh-CN"/>
              </w:rPr>
              <w:t xml:space="preserve">For non-connected state wait for further progress on the design common signal/SI/paging/RA, etc design from RAN2 and other WGs.  </w:t>
            </w:r>
          </w:p>
          <w:p w14:paraId="05BE6BF0" w14:textId="3EEDD010" w:rsidR="008765E8" w:rsidRPr="00786738" w:rsidRDefault="008765E8" w:rsidP="008765E8">
            <w:pPr>
              <w:rPr>
                <w:rFonts w:eastAsia="宋体" w:hint="eastAsia"/>
                <w:lang w:eastAsia="zh-CN"/>
              </w:rPr>
            </w:pPr>
          </w:p>
        </w:tc>
      </w:tr>
    </w:tbl>
    <w:p w14:paraId="3EE1095D" w14:textId="77777777" w:rsidR="00BB2985" w:rsidRPr="001A68F3" w:rsidRDefault="00BB2985">
      <w:pPr>
        <w:spacing w:before="120"/>
        <w:jc w:val="both"/>
        <w:rPr>
          <w:rFonts w:eastAsia="宋体"/>
          <w:lang w:eastAsia="zh-CN"/>
        </w:rPr>
      </w:pPr>
    </w:p>
    <w:p w14:paraId="21CB2A22" w14:textId="11254ABD" w:rsidR="00E72208" w:rsidRDefault="00000000">
      <w:pPr>
        <w:spacing w:before="120"/>
        <w:jc w:val="both"/>
        <w:rPr>
          <w:lang w:eastAsia="ja-JP"/>
        </w:rPr>
      </w:pPr>
      <w:r>
        <w:rPr>
          <w:rFonts w:hint="eastAsia"/>
          <w:lang w:eastAsia="ja-JP"/>
        </w:rPr>
        <w:t>This paper is to</w:t>
      </w:r>
      <w:r>
        <w:rPr>
          <w:rFonts w:eastAsia="等线" w:hint="eastAsia"/>
          <w:lang w:eastAsia="zh-CN"/>
        </w:rPr>
        <w:t xml:space="preserve"> provide our</w:t>
      </w:r>
      <w:r>
        <w:rPr>
          <w:rFonts w:eastAsia="等线" w:hint="eastAsia"/>
          <w:lang w:val="en-US" w:eastAsia="zh-CN"/>
        </w:rPr>
        <w:t xml:space="preserve"> observation and</w:t>
      </w:r>
      <w:r>
        <w:rPr>
          <w:rFonts w:eastAsia="等线" w:hint="eastAsia"/>
          <w:lang w:eastAsia="zh-CN"/>
        </w:rPr>
        <w:t xml:space="preserve"> view on </w:t>
      </w:r>
      <w:r w:rsidR="001B0368">
        <w:rPr>
          <w:rFonts w:eastAsia="等线" w:hint="eastAsia"/>
          <w:lang w:eastAsia="zh-CN"/>
        </w:rPr>
        <w:t>energy efficiency</w:t>
      </w:r>
      <w:r>
        <w:rPr>
          <w:rFonts w:eastAsia="等线" w:hint="eastAsia"/>
          <w:lang w:eastAsia="zh-CN"/>
        </w:rPr>
        <w:t xml:space="preserve"> </w:t>
      </w:r>
      <w:r w:rsidR="003B4EFE">
        <w:rPr>
          <w:rFonts w:eastAsia="等线" w:hint="eastAsia"/>
          <w:lang w:eastAsia="zh-CN"/>
        </w:rPr>
        <w:t>for RRC_CONNECTED UEs and the network</w:t>
      </w:r>
      <w:r>
        <w:rPr>
          <w:rFonts w:hint="eastAsia"/>
          <w:lang w:eastAsia="ja-JP"/>
        </w:rPr>
        <w:t>.</w:t>
      </w:r>
    </w:p>
    <w:p w14:paraId="0A1C10C1" w14:textId="77777777" w:rsidR="00E72208" w:rsidRDefault="00000000">
      <w:pPr>
        <w:keepNext/>
        <w:keepLines/>
        <w:pBdr>
          <w:top w:val="single" w:sz="12" w:space="3" w:color="auto"/>
        </w:pBdr>
        <w:spacing w:before="240" w:after="120"/>
        <w:ind w:left="1134" w:hanging="1134"/>
        <w:outlineLvl w:val="0"/>
        <w:rPr>
          <w:rFonts w:ascii="Arial" w:eastAsia="等线" w:hAnsi="Arial"/>
          <w:sz w:val="36"/>
          <w:lang w:eastAsia="zh-CN"/>
        </w:rPr>
      </w:pPr>
      <w:r>
        <w:rPr>
          <w:rFonts w:ascii="Arial" w:eastAsia="MS Mincho" w:hAnsi="Arial"/>
          <w:sz w:val="36"/>
        </w:rPr>
        <w:lastRenderedPageBreak/>
        <w:t>2</w:t>
      </w:r>
      <w:r>
        <w:rPr>
          <w:rFonts w:ascii="Arial" w:eastAsia="等线" w:hAnsi="Arial"/>
          <w:sz w:val="36"/>
          <w:lang w:eastAsia="zh-CN"/>
        </w:rPr>
        <w:tab/>
      </w:r>
      <w:r>
        <w:rPr>
          <w:rFonts w:ascii="Arial" w:eastAsia="等线" w:hAnsi="Arial" w:hint="eastAsia"/>
          <w:sz w:val="36"/>
          <w:lang w:eastAsia="zh-CN"/>
        </w:rPr>
        <w:t>Discussion</w:t>
      </w:r>
    </w:p>
    <w:p w14:paraId="71BB6AA4" w14:textId="342B7C9E" w:rsidR="00E72208" w:rsidRPr="00F97801" w:rsidRDefault="00000000">
      <w:pPr>
        <w:pStyle w:val="2"/>
        <w:spacing w:after="0"/>
      </w:pPr>
      <w:r>
        <w:rPr>
          <w:rFonts w:hint="eastAsia"/>
        </w:rPr>
        <w:t>2.1</w:t>
      </w:r>
      <w:r>
        <w:tab/>
      </w:r>
      <w:r w:rsidR="009A2C84">
        <w:rPr>
          <w:rFonts w:hint="eastAsia"/>
        </w:rPr>
        <w:t xml:space="preserve">5G </w:t>
      </w:r>
      <w:r w:rsidR="00F97801">
        <w:rPr>
          <w:rFonts w:hint="eastAsia"/>
        </w:rPr>
        <w:t xml:space="preserve">energy saving solutions for </w:t>
      </w:r>
      <w:r w:rsidR="00F97801">
        <w:t>network</w:t>
      </w:r>
      <w:r w:rsidR="00F97801">
        <w:rPr>
          <w:rFonts w:hint="eastAsia"/>
        </w:rPr>
        <w:t xml:space="preserve"> and UE (in RRC_CONNECTED)</w:t>
      </w:r>
    </w:p>
    <w:p w14:paraId="5EBDC853" w14:textId="11BA4D0F" w:rsidR="003E0863" w:rsidRPr="00007835" w:rsidRDefault="009A2C84">
      <w:pPr>
        <w:spacing w:before="240"/>
        <w:jc w:val="both"/>
        <w:rPr>
          <w:rFonts w:eastAsia="等线"/>
          <w:lang w:val="en-US" w:eastAsia="zh-CN"/>
        </w:rPr>
      </w:pPr>
      <w:r>
        <w:rPr>
          <w:rFonts w:eastAsia="等线" w:hint="eastAsia"/>
          <w:lang w:val="en-US" w:eastAsia="zh-CN"/>
        </w:rPr>
        <w:t xml:space="preserve">In 5G, multiple </w:t>
      </w:r>
      <w:r w:rsidR="00920FC8">
        <w:rPr>
          <w:rFonts w:eastAsia="等线" w:hint="eastAsia"/>
          <w:lang w:val="en-US" w:eastAsia="zh-CN"/>
        </w:rPr>
        <w:t>energy saving solutions for the network and RRC_CONNECTED UEs are specified</w:t>
      </w:r>
      <w:r w:rsidR="003A746D">
        <w:rPr>
          <w:rFonts w:eastAsia="等线" w:hint="eastAsia"/>
          <w:lang w:val="en-US" w:eastAsia="zh-CN"/>
        </w:rPr>
        <w:t xml:space="preserve">, </w:t>
      </w:r>
      <w:r w:rsidR="003E0863">
        <w:rPr>
          <w:rFonts w:eastAsia="等线" w:hint="eastAsia"/>
          <w:lang w:val="en-US" w:eastAsia="zh-CN"/>
        </w:rPr>
        <w:t>based on the resources/energy saved domain, these solutions can be clarified in</w:t>
      </w:r>
      <w:r w:rsidR="00007835">
        <w:rPr>
          <w:rFonts w:eastAsia="等线" w:hint="eastAsia"/>
          <w:lang w:val="en-US" w:eastAsia="zh-CN"/>
        </w:rPr>
        <w:t xml:space="preserve">to time domain and spatial/carrier </w:t>
      </w:r>
      <w:r w:rsidR="00007835">
        <w:rPr>
          <w:rFonts w:eastAsia="等线"/>
          <w:lang w:val="en-US" w:eastAsia="zh-CN"/>
        </w:rPr>
        <w:t>domain</w:t>
      </w:r>
      <w:r w:rsidR="00007835">
        <w:rPr>
          <w:rFonts w:eastAsia="等线" w:hint="eastAsia"/>
          <w:lang w:val="en-US" w:eastAsia="zh-CN"/>
        </w:rPr>
        <w:t>, as shown in Table 1.</w:t>
      </w:r>
    </w:p>
    <w:p w14:paraId="27E972B8" w14:textId="3AD33ECA" w:rsidR="009A2C84" w:rsidRPr="002C11EF" w:rsidRDefault="003A746D" w:rsidP="00F064D6">
      <w:pPr>
        <w:spacing w:before="240"/>
        <w:jc w:val="center"/>
        <w:rPr>
          <w:rFonts w:eastAsia="等线"/>
          <w:b/>
          <w:bCs/>
          <w:lang w:val="en-US" w:eastAsia="zh-CN"/>
        </w:rPr>
      </w:pPr>
      <w:r w:rsidRPr="002C11EF">
        <w:rPr>
          <w:rFonts w:eastAsia="等线" w:hint="eastAsia"/>
          <w:b/>
          <w:bCs/>
          <w:lang w:val="en-US" w:eastAsia="zh-CN"/>
        </w:rPr>
        <w:t>Table 1</w:t>
      </w:r>
    </w:p>
    <w:tbl>
      <w:tblPr>
        <w:tblStyle w:val="af2"/>
        <w:tblW w:w="0" w:type="auto"/>
        <w:jc w:val="center"/>
        <w:tblLook w:val="04A0" w:firstRow="1" w:lastRow="0" w:firstColumn="1" w:lastColumn="0" w:noHBand="0" w:noVBand="1"/>
      </w:tblPr>
      <w:tblGrid>
        <w:gridCol w:w="1555"/>
        <w:gridCol w:w="3402"/>
        <w:gridCol w:w="3339"/>
      </w:tblGrid>
      <w:tr w:rsidR="003A746D" w:rsidRPr="00381192" w14:paraId="6DE5560A" w14:textId="77777777" w:rsidTr="002C11EF">
        <w:trPr>
          <w:jc w:val="center"/>
        </w:trPr>
        <w:tc>
          <w:tcPr>
            <w:tcW w:w="1555" w:type="dxa"/>
            <w:vAlign w:val="center"/>
          </w:tcPr>
          <w:p w14:paraId="28A9B1FD" w14:textId="77777777" w:rsidR="003A746D" w:rsidRPr="00381192" w:rsidRDefault="003A746D" w:rsidP="002C11EF">
            <w:pPr>
              <w:jc w:val="both"/>
              <w:rPr>
                <w:rFonts w:ascii="Times New Roman" w:hAnsi="Times New Roman"/>
              </w:rPr>
            </w:pPr>
          </w:p>
        </w:tc>
        <w:tc>
          <w:tcPr>
            <w:tcW w:w="3402" w:type="dxa"/>
            <w:vAlign w:val="center"/>
          </w:tcPr>
          <w:p w14:paraId="111DF5BE" w14:textId="15428B51" w:rsidR="003A746D" w:rsidRPr="00007835" w:rsidRDefault="00007835" w:rsidP="002C11EF">
            <w:pPr>
              <w:jc w:val="center"/>
              <w:rPr>
                <w:rFonts w:ascii="Times New Roman" w:eastAsia="宋体" w:hAnsi="Times New Roman"/>
                <w:b/>
                <w:bCs/>
              </w:rPr>
            </w:pPr>
            <w:r>
              <w:rPr>
                <w:rFonts w:ascii="Times New Roman" w:eastAsia="宋体" w:hAnsi="Times New Roman" w:hint="eastAsia"/>
                <w:b/>
                <w:bCs/>
                <w:lang w:eastAsia="zh-CN"/>
              </w:rPr>
              <w:t>Time domain EE solution</w:t>
            </w:r>
          </w:p>
        </w:tc>
        <w:tc>
          <w:tcPr>
            <w:tcW w:w="3339" w:type="dxa"/>
            <w:vAlign w:val="center"/>
          </w:tcPr>
          <w:p w14:paraId="4569260B" w14:textId="7AD58791" w:rsidR="003A746D" w:rsidRPr="00007835" w:rsidRDefault="00007835" w:rsidP="002C11EF">
            <w:pPr>
              <w:jc w:val="center"/>
              <w:rPr>
                <w:rFonts w:ascii="Times New Roman" w:eastAsia="宋体" w:hAnsi="Times New Roman"/>
                <w:b/>
                <w:bCs/>
              </w:rPr>
            </w:pPr>
            <w:r>
              <w:rPr>
                <w:rFonts w:ascii="Times New Roman" w:eastAsia="宋体" w:hAnsi="Times New Roman" w:hint="eastAsia"/>
                <w:b/>
                <w:bCs/>
                <w:lang w:eastAsia="zh-CN"/>
              </w:rPr>
              <w:t>Spatial/carrier domain EE</w:t>
            </w:r>
            <w:r w:rsidR="00312631">
              <w:rPr>
                <w:rFonts w:ascii="Times New Roman" w:eastAsia="宋体" w:hAnsi="Times New Roman" w:hint="eastAsia"/>
                <w:b/>
                <w:bCs/>
                <w:lang w:eastAsia="zh-CN"/>
              </w:rPr>
              <w:t xml:space="preserve"> </w:t>
            </w:r>
            <w:r>
              <w:rPr>
                <w:rFonts w:ascii="Times New Roman" w:eastAsia="宋体" w:hAnsi="Times New Roman" w:hint="eastAsia"/>
                <w:b/>
                <w:bCs/>
                <w:lang w:eastAsia="zh-CN"/>
              </w:rPr>
              <w:t>solution</w:t>
            </w:r>
          </w:p>
        </w:tc>
      </w:tr>
      <w:tr w:rsidR="003A746D" w:rsidRPr="00381192" w14:paraId="05788341" w14:textId="77777777" w:rsidTr="002C11EF">
        <w:trPr>
          <w:trHeight w:val="529"/>
          <w:jc w:val="center"/>
        </w:trPr>
        <w:tc>
          <w:tcPr>
            <w:tcW w:w="1555" w:type="dxa"/>
            <w:vAlign w:val="center"/>
          </w:tcPr>
          <w:p w14:paraId="12229E4B" w14:textId="33A3B4FC" w:rsidR="003A746D" w:rsidRPr="002C11EF" w:rsidRDefault="003A4065" w:rsidP="002C11EF">
            <w:pPr>
              <w:jc w:val="center"/>
              <w:rPr>
                <w:rFonts w:ascii="Times New Roman" w:eastAsia="宋体" w:hAnsi="Times New Roman"/>
                <w:b/>
                <w:bCs/>
              </w:rPr>
            </w:pPr>
            <w:r w:rsidRPr="002C11EF">
              <w:rPr>
                <w:rFonts w:ascii="Times New Roman" w:eastAsia="宋体" w:hAnsi="Times New Roman"/>
                <w:b/>
                <w:bCs/>
                <w:lang w:eastAsia="zh-CN"/>
              </w:rPr>
              <w:t>M</w:t>
            </w:r>
            <w:r w:rsidRPr="002C11EF">
              <w:rPr>
                <w:rFonts w:ascii="Times New Roman" w:eastAsia="宋体" w:hAnsi="Times New Roman" w:hint="eastAsia"/>
                <w:b/>
                <w:bCs/>
                <w:lang w:eastAsia="zh-CN"/>
              </w:rPr>
              <w:t>echanism</w:t>
            </w:r>
          </w:p>
        </w:tc>
        <w:tc>
          <w:tcPr>
            <w:tcW w:w="3402" w:type="dxa"/>
            <w:vAlign w:val="center"/>
          </w:tcPr>
          <w:p w14:paraId="43D0EBEA" w14:textId="77777777" w:rsidR="00E54B5C" w:rsidRPr="00E54B5C" w:rsidRDefault="003A4065" w:rsidP="002C11EF">
            <w:pPr>
              <w:pStyle w:val="af7"/>
              <w:widowControl w:val="0"/>
              <w:numPr>
                <w:ilvl w:val="0"/>
                <w:numId w:val="11"/>
              </w:numPr>
              <w:ind w:leftChars="0"/>
              <w:contextualSpacing/>
              <w:jc w:val="both"/>
              <w:rPr>
                <w:rFonts w:ascii="Times New Roman" w:hAnsi="Times New Roman"/>
              </w:rPr>
            </w:pPr>
            <w:r>
              <w:rPr>
                <w:rFonts w:ascii="Times New Roman" w:eastAsia="宋体" w:hAnsi="Times New Roman" w:hint="eastAsia"/>
                <w:lang w:eastAsia="zh-CN"/>
              </w:rPr>
              <w:t xml:space="preserve">C-DRX, </w:t>
            </w:r>
          </w:p>
          <w:p w14:paraId="4CF8C791" w14:textId="4EEC62BB" w:rsidR="003A4065" w:rsidRPr="00E54B5C" w:rsidRDefault="003A4065" w:rsidP="00E54B5C">
            <w:pPr>
              <w:pStyle w:val="af7"/>
              <w:widowControl w:val="0"/>
              <w:numPr>
                <w:ilvl w:val="0"/>
                <w:numId w:val="11"/>
              </w:numPr>
              <w:ind w:leftChars="0"/>
              <w:contextualSpacing/>
              <w:jc w:val="both"/>
              <w:rPr>
                <w:rFonts w:ascii="Times New Roman" w:hAnsi="Times New Roman"/>
              </w:rPr>
            </w:pPr>
            <w:r>
              <w:rPr>
                <w:rFonts w:ascii="Times New Roman" w:eastAsia="宋体" w:hAnsi="Times New Roman" w:hint="eastAsia"/>
                <w:lang w:eastAsia="zh-CN"/>
              </w:rPr>
              <w:t>Cell</w:t>
            </w:r>
            <w:r w:rsidR="00E54B5C">
              <w:rPr>
                <w:rFonts w:ascii="Times New Roman" w:eastAsia="宋体" w:hAnsi="Times New Roman" w:hint="eastAsia"/>
                <w:lang w:eastAsia="zh-CN"/>
              </w:rPr>
              <w:t xml:space="preserve"> </w:t>
            </w:r>
            <w:r w:rsidRPr="00E54B5C">
              <w:rPr>
                <w:rFonts w:eastAsia="宋体" w:hint="eastAsia"/>
                <w:lang w:eastAsia="zh-CN"/>
              </w:rPr>
              <w:t>DTX/DRX,</w:t>
            </w:r>
          </w:p>
          <w:p w14:paraId="302633AC" w14:textId="74D5E681" w:rsidR="003A4065" w:rsidRPr="003A4065" w:rsidRDefault="003A4065" w:rsidP="002C11EF">
            <w:pPr>
              <w:pStyle w:val="af7"/>
              <w:widowControl w:val="0"/>
              <w:numPr>
                <w:ilvl w:val="0"/>
                <w:numId w:val="11"/>
              </w:numPr>
              <w:ind w:leftChars="0"/>
              <w:contextualSpacing/>
              <w:jc w:val="both"/>
              <w:rPr>
                <w:rFonts w:ascii="Times New Roman" w:hAnsi="Times New Roman"/>
              </w:rPr>
            </w:pPr>
            <w:r>
              <w:rPr>
                <w:rFonts w:ascii="Times New Roman" w:eastAsia="宋体" w:hAnsi="Times New Roman" w:hint="eastAsia"/>
                <w:lang w:eastAsia="zh-CN"/>
              </w:rPr>
              <w:t>DL-WUS</w:t>
            </w:r>
          </w:p>
        </w:tc>
        <w:tc>
          <w:tcPr>
            <w:tcW w:w="3339" w:type="dxa"/>
            <w:vAlign w:val="center"/>
          </w:tcPr>
          <w:p w14:paraId="44990F32" w14:textId="19BB3D28" w:rsidR="003A746D" w:rsidRPr="00381192" w:rsidRDefault="003A746D" w:rsidP="002C11EF">
            <w:pPr>
              <w:pStyle w:val="af7"/>
              <w:widowControl w:val="0"/>
              <w:numPr>
                <w:ilvl w:val="0"/>
                <w:numId w:val="11"/>
              </w:numPr>
              <w:ind w:leftChars="0"/>
              <w:contextualSpacing/>
              <w:jc w:val="both"/>
              <w:rPr>
                <w:rFonts w:ascii="Times New Roman" w:hAnsi="Times New Roman"/>
              </w:rPr>
            </w:pPr>
            <w:r w:rsidRPr="00381192">
              <w:rPr>
                <w:rFonts w:ascii="Times New Roman" w:hAnsi="Times New Roman"/>
              </w:rPr>
              <w:t>On-demand S</w:t>
            </w:r>
            <w:r w:rsidR="003A4065">
              <w:rPr>
                <w:rFonts w:ascii="Times New Roman" w:eastAsia="宋体" w:hAnsi="Times New Roman" w:hint="eastAsia"/>
                <w:lang w:eastAsia="zh-CN"/>
              </w:rPr>
              <w:t xml:space="preserve">SB </w:t>
            </w:r>
            <w:r w:rsidR="009C2E66">
              <w:rPr>
                <w:rFonts w:ascii="Times New Roman" w:eastAsia="宋体" w:hAnsi="Times New Roman" w:hint="eastAsia"/>
                <w:lang w:eastAsia="zh-CN"/>
              </w:rPr>
              <w:t>SCell</w:t>
            </w:r>
            <w:r w:rsidR="003A4065">
              <w:rPr>
                <w:rFonts w:ascii="Times New Roman" w:eastAsia="宋体" w:hAnsi="Times New Roman" w:hint="eastAsia"/>
                <w:lang w:eastAsia="zh-CN"/>
              </w:rPr>
              <w:t>,</w:t>
            </w:r>
          </w:p>
          <w:p w14:paraId="2C9F945A" w14:textId="77777777" w:rsidR="003A746D" w:rsidRPr="003A4065" w:rsidRDefault="003A746D" w:rsidP="002C11EF">
            <w:pPr>
              <w:pStyle w:val="af7"/>
              <w:widowControl w:val="0"/>
              <w:numPr>
                <w:ilvl w:val="0"/>
                <w:numId w:val="11"/>
              </w:numPr>
              <w:ind w:leftChars="0"/>
              <w:contextualSpacing/>
              <w:jc w:val="both"/>
              <w:rPr>
                <w:rFonts w:ascii="Times New Roman" w:hAnsi="Times New Roman"/>
              </w:rPr>
            </w:pPr>
            <w:r w:rsidRPr="00381192">
              <w:rPr>
                <w:rFonts w:ascii="Times New Roman" w:hAnsi="Times New Roman"/>
              </w:rPr>
              <w:t>Intra</w:t>
            </w:r>
            <w:r w:rsidR="003A4065">
              <w:rPr>
                <w:rFonts w:ascii="Times New Roman" w:eastAsia="宋体" w:hAnsi="Times New Roman" w:hint="eastAsia"/>
                <w:lang w:eastAsia="zh-CN"/>
              </w:rPr>
              <w:t>/inter</w:t>
            </w:r>
            <w:r w:rsidRPr="00381192">
              <w:rPr>
                <w:rFonts w:ascii="Times New Roman" w:hAnsi="Times New Roman"/>
              </w:rPr>
              <w:t>-band SSB-less SCell</w:t>
            </w:r>
          </w:p>
          <w:p w14:paraId="3EE8D678" w14:textId="3F25F3E2" w:rsidR="003A4065" w:rsidRPr="00381192" w:rsidRDefault="003A4065" w:rsidP="002C11EF">
            <w:pPr>
              <w:pStyle w:val="af7"/>
              <w:widowControl w:val="0"/>
              <w:numPr>
                <w:ilvl w:val="0"/>
                <w:numId w:val="11"/>
              </w:numPr>
              <w:ind w:leftChars="0"/>
              <w:contextualSpacing/>
              <w:jc w:val="both"/>
              <w:rPr>
                <w:rFonts w:ascii="Times New Roman" w:hAnsi="Times New Roman"/>
              </w:rPr>
            </w:pPr>
            <w:r>
              <w:rPr>
                <w:rFonts w:ascii="Times New Roman" w:eastAsia="宋体" w:hAnsi="Times New Roman" w:hint="eastAsia"/>
                <w:lang w:eastAsia="zh-CN"/>
              </w:rPr>
              <w:t>SCell activation</w:t>
            </w:r>
          </w:p>
        </w:tc>
      </w:tr>
      <w:tr w:rsidR="003A746D" w:rsidRPr="00381192" w14:paraId="07E083D0" w14:textId="77777777" w:rsidTr="002C11EF">
        <w:trPr>
          <w:trHeight w:val="1258"/>
          <w:jc w:val="center"/>
        </w:trPr>
        <w:tc>
          <w:tcPr>
            <w:tcW w:w="1555" w:type="dxa"/>
            <w:vAlign w:val="center"/>
          </w:tcPr>
          <w:p w14:paraId="7B4FF6ED" w14:textId="3BBD9488" w:rsidR="003A746D" w:rsidRPr="002C11EF" w:rsidRDefault="00DD7B68" w:rsidP="002C11EF">
            <w:pPr>
              <w:jc w:val="center"/>
              <w:rPr>
                <w:rFonts w:ascii="Times New Roman" w:eastAsia="宋体" w:hAnsi="Times New Roman"/>
                <w:b/>
                <w:bCs/>
                <w:lang w:eastAsia="zh-CN"/>
              </w:rPr>
            </w:pPr>
            <w:r w:rsidRPr="002C11EF">
              <w:rPr>
                <w:rFonts w:ascii="Times New Roman" w:eastAsia="宋体" w:hAnsi="Times New Roman" w:hint="eastAsia"/>
                <w:b/>
                <w:bCs/>
                <w:lang w:eastAsia="zh-CN"/>
              </w:rPr>
              <w:t>Application range</w:t>
            </w:r>
          </w:p>
        </w:tc>
        <w:tc>
          <w:tcPr>
            <w:tcW w:w="3402" w:type="dxa"/>
            <w:vAlign w:val="center"/>
          </w:tcPr>
          <w:p w14:paraId="62D8CCEC" w14:textId="520A524D" w:rsidR="003A746D" w:rsidRPr="00381192" w:rsidRDefault="00731DDB" w:rsidP="002C11EF">
            <w:pPr>
              <w:pStyle w:val="af7"/>
              <w:widowControl w:val="0"/>
              <w:numPr>
                <w:ilvl w:val="0"/>
                <w:numId w:val="11"/>
              </w:numPr>
              <w:ind w:leftChars="0"/>
              <w:contextualSpacing/>
              <w:jc w:val="both"/>
              <w:rPr>
                <w:rFonts w:ascii="Times New Roman" w:hAnsi="Times New Roman"/>
              </w:rPr>
            </w:pPr>
            <w:r>
              <w:rPr>
                <w:rFonts w:ascii="Times New Roman" w:eastAsia="宋体" w:hAnsi="Times New Roman" w:hint="eastAsia"/>
                <w:lang w:eastAsia="zh-CN"/>
              </w:rPr>
              <w:t>Single cell/cell group</w:t>
            </w:r>
          </w:p>
        </w:tc>
        <w:tc>
          <w:tcPr>
            <w:tcW w:w="3339" w:type="dxa"/>
            <w:vAlign w:val="center"/>
          </w:tcPr>
          <w:p w14:paraId="323A767E" w14:textId="7F53CE2F" w:rsidR="003A746D" w:rsidRPr="00F064D6" w:rsidRDefault="00E62356" w:rsidP="002C11EF">
            <w:pPr>
              <w:pStyle w:val="af7"/>
              <w:widowControl w:val="0"/>
              <w:numPr>
                <w:ilvl w:val="0"/>
                <w:numId w:val="11"/>
              </w:numPr>
              <w:ind w:leftChars="0"/>
              <w:contextualSpacing/>
              <w:jc w:val="both"/>
              <w:rPr>
                <w:rFonts w:eastAsia="宋体" w:hint="eastAsia"/>
                <w:lang w:eastAsia="zh-CN"/>
              </w:rPr>
            </w:pPr>
            <w:r>
              <w:rPr>
                <w:rFonts w:eastAsia="宋体"/>
                <w:lang w:eastAsia="zh-CN"/>
              </w:rPr>
              <w:t>SCell</w:t>
            </w:r>
            <w:r>
              <w:rPr>
                <w:rFonts w:eastAsia="宋体" w:hint="eastAsia"/>
                <w:lang w:eastAsia="zh-CN"/>
              </w:rPr>
              <w:t>s</w:t>
            </w:r>
            <w:r w:rsidR="00731DDB">
              <w:rPr>
                <w:rFonts w:eastAsia="宋体" w:hint="eastAsia"/>
                <w:lang w:eastAsia="zh-CN"/>
              </w:rPr>
              <w:t>(s)</w:t>
            </w:r>
          </w:p>
        </w:tc>
      </w:tr>
      <w:tr w:rsidR="003A746D" w:rsidRPr="00381192" w14:paraId="18B57035" w14:textId="77777777" w:rsidTr="002C11EF">
        <w:trPr>
          <w:trHeight w:val="1688"/>
          <w:jc w:val="center"/>
        </w:trPr>
        <w:tc>
          <w:tcPr>
            <w:tcW w:w="1555" w:type="dxa"/>
            <w:vAlign w:val="center"/>
          </w:tcPr>
          <w:p w14:paraId="4B2D7357" w14:textId="01A9BC4F" w:rsidR="003A746D" w:rsidRPr="002C11EF" w:rsidRDefault="00284160" w:rsidP="002C11EF">
            <w:pPr>
              <w:jc w:val="center"/>
              <w:rPr>
                <w:rFonts w:ascii="Times New Roman" w:eastAsia="宋体" w:hAnsi="Times New Roman"/>
                <w:b/>
                <w:bCs/>
                <w:lang w:eastAsia="zh-CN"/>
              </w:rPr>
            </w:pPr>
            <w:r w:rsidRPr="002C11EF">
              <w:rPr>
                <w:rFonts w:ascii="Times New Roman" w:eastAsia="宋体" w:hAnsi="Times New Roman" w:hint="eastAsia"/>
                <w:b/>
                <w:bCs/>
                <w:lang w:eastAsia="zh-CN"/>
              </w:rPr>
              <w:t>Effectiv</w:t>
            </w:r>
            <w:r w:rsidR="002C11EF">
              <w:rPr>
                <w:rFonts w:ascii="Times New Roman" w:eastAsia="宋体" w:hAnsi="Times New Roman" w:hint="eastAsia"/>
                <w:b/>
                <w:bCs/>
                <w:lang w:eastAsia="zh-CN"/>
              </w:rPr>
              <w:t>ene</w:t>
            </w:r>
            <w:r w:rsidRPr="002C11EF">
              <w:rPr>
                <w:rFonts w:ascii="Times New Roman" w:eastAsia="宋体" w:hAnsi="Times New Roman" w:hint="eastAsia"/>
                <w:b/>
                <w:bCs/>
                <w:lang w:eastAsia="zh-CN"/>
              </w:rPr>
              <w:t>ss</w:t>
            </w:r>
          </w:p>
        </w:tc>
        <w:tc>
          <w:tcPr>
            <w:tcW w:w="3402" w:type="dxa"/>
            <w:vAlign w:val="center"/>
          </w:tcPr>
          <w:p w14:paraId="1CE3A112" w14:textId="34CD3750" w:rsidR="008F2216" w:rsidRPr="00381192" w:rsidRDefault="006F01FF" w:rsidP="002C11EF">
            <w:pPr>
              <w:pStyle w:val="af7"/>
              <w:widowControl w:val="0"/>
              <w:numPr>
                <w:ilvl w:val="0"/>
                <w:numId w:val="11"/>
              </w:numPr>
              <w:ind w:leftChars="0"/>
              <w:contextualSpacing/>
              <w:jc w:val="both"/>
              <w:rPr>
                <w:rFonts w:ascii="Times New Roman" w:hAnsi="Times New Roman"/>
              </w:rPr>
            </w:pPr>
            <w:r>
              <w:rPr>
                <w:rFonts w:ascii="Times New Roman" w:eastAsia="宋体" w:hAnsi="Times New Roman" w:hint="eastAsia"/>
                <w:lang w:eastAsia="zh-CN"/>
              </w:rPr>
              <w:t xml:space="preserve">Align </w:t>
            </w:r>
            <w:r w:rsidR="00E823B8">
              <w:rPr>
                <w:rFonts w:ascii="Times New Roman" w:eastAsia="宋体" w:hAnsi="Times New Roman" w:hint="eastAsia"/>
                <w:lang w:eastAsia="zh-CN"/>
              </w:rPr>
              <w:t>UE and network</w:t>
            </w:r>
            <w:r w:rsidR="00E823B8">
              <w:rPr>
                <w:rFonts w:ascii="Times New Roman" w:eastAsia="宋体" w:hAnsi="Times New Roman"/>
                <w:lang w:eastAsia="zh-CN"/>
              </w:rPr>
              <w:t>’</w:t>
            </w:r>
            <w:r w:rsidR="00E823B8">
              <w:rPr>
                <w:rFonts w:ascii="Times New Roman" w:eastAsia="宋体" w:hAnsi="Times New Roman" w:hint="eastAsia"/>
                <w:lang w:eastAsia="zh-CN"/>
              </w:rPr>
              <w:t>s active du</w:t>
            </w:r>
            <w:r>
              <w:rPr>
                <w:rFonts w:ascii="Times New Roman" w:eastAsia="宋体" w:hAnsi="Times New Roman" w:hint="eastAsia"/>
                <w:lang w:eastAsia="zh-CN"/>
              </w:rPr>
              <w:t xml:space="preserve">ration, to achieve more </w:t>
            </w:r>
            <w:r>
              <w:rPr>
                <w:rFonts w:ascii="Times New Roman" w:eastAsia="宋体" w:hAnsi="Times New Roman"/>
                <w:lang w:eastAsia="zh-CN"/>
              </w:rPr>
              <w:t>periodicity</w:t>
            </w:r>
            <w:r>
              <w:rPr>
                <w:rFonts w:ascii="Times New Roman" w:eastAsia="宋体" w:hAnsi="Times New Roman" w:hint="eastAsia"/>
                <w:lang w:eastAsia="zh-CN"/>
              </w:rPr>
              <w:t xml:space="preserve"> sleeping opportunities for the network or UE</w:t>
            </w:r>
          </w:p>
        </w:tc>
        <w:tc>
          <w:tcPr>
            <w:tcW w:w="3339" w:type="dxa"/>
            <w:vAlign w:val="center"/>
          </w:tcPr>
          <w:p w14:paraId="63A6FFEF" w14:textId="756B4C89" w:rsidR="003A746D" w:rsidRPr="006F01FF" w:rsidRDefault="002C11EF" w:rsidP="002C11EF">
            <w:pPr>
              <w:pStyle w:val="af7"/>
              <w:widowControl w:val="0"/>
              <w:numPr>
                <w:ilvl w:val="0"/>
                <w:numId w:val="11"/>
              </w:numPr>
              <w:ind w:leftChars="0"/>
              <w:contextualSpacing/>
              <w:jc w:val="both"/>
              <w:rPr>
                <w:rFonts w:eastAsia="宋体" w:hint="eastAsia"/>
                <w:lang w:eastAsia="zh-CN"/>
              </w:rPr>
            </w:pPr>
            <w:r>
              <w:rPr>
                <w:rFonts w:eastAsia="宋体" w:hint="eastAsia"/>
                <w:lang w:eastAsia="zh-CN"/>
              </w:rPr>
              <w:t xml:space="preserve">Achieve global </w:t>
            </w:r>
            <w:r>
              <w:rPr>
                <w:rFonts w:eastAsia="宋体"/>
                <w:lang w:eastAsia="zh-CN"/>
              </w:rPr>
              <w:t>network</w:t>
            </w:r>
            <w:r>
              <w:rPr>
                <w:rFonts w:eastAsia="宋体" w:hint="eastAsia"/>
                <w:lang w:eastAsia="zh-CN"/>
              </w:rPr>
              <w:t xml:space="preserve"> energy saving</w:t>
            </w:r>
            <w:r w:rsidR="00B21429">
              <w:rPr>
                <w:rFonts w:eastAsia="宋体" w:hint="eastAsia"/>
                <w:lang w:eastAsia="zh-CN"/>
              </w:rPr>
              <w:t xml:space="preserve"> (more sleeping opportunities for SCell)</w:t>
            </w:r>
            <w:r>
              <w:rPr>
                <w:rFonts w:eastAsia="宋体" w:hint="eastAsia"/>
                <w:lang w:eastAsia="zh-CN"/>
              </w:rPr>
              <w:t xml:space="preserve"> by d</w:t>
            </w:r>
            <w:r w:rsidR="007F2B4D">
              <w:rPr>
                <w:rFonts w:eastAsia="宋体" w:hint="eastAsia"/>
                <w:lang w:eastAsia="zh-CN"/>
              </w:rPr>
              <w:t xml:space="preserve">ynamic control of carrier(s), </w:t>
            </w:r>
            <w:r w:rsidR="007F2B4D">
              <w:rPr>
                <w:rFonts w:eastAsia="宋体"/>
                <w:lang w:eastAsia="zh-CN"/>
              </w:rPr>
              <w:t>especially</w:t>
            </w:r>
            <w:r w:rsidR="007F2B4D">
              <w:rPr>
                <w:rFonts w:eastAsia="宋体" w:hint="eastAsia"/>
                <w:lang w:eastAsia="zh-CN"/>
              </w:rPr>
              <w:t xml:space="preserve">  </w:t>
            </w:r>
            <w:r w:rsidR="00E62356">
              <w:rPr>
                <w:rFonts w:eastAsia="宋体"/>
                <w:lang w:eastAsia="zh-CN"/>
              </w:rPr>
              <w:t>SCell</w:t>
            </w:r>
            <w:r w:rsidR="007F2B4D">
              <w:rPr>
                <w:rFonts w:eastAsia="宋体" w:hint="eastAsia"/>
                <w:lang w:eastAsia="zh-CN"/>
              </w:rPr>
              <w:t>(s)</w:t>
            </w:r>
            <w:r w:rsidR="007F2B4D">
              <w:rPr>
                <w:rFonts w:eastAsia="宋体"/>
                <w:lang w:eastAsia="zh-CN"/>
              </w:rPr>
              <w:t>’</w:t>
            </w:r>
            <w:r w:rsidR="007F2B4D">
              <w:rPr>
                <w:rFonts w:eastAsia="宋体" w:hint="eastAsia"/>
                <w:lang w:eastAsia="zh-CN"/>
              </w:rPr>
              <w:t>s activation based on traffic/load requirements</w:t>
            </w:r>
          </w:p>
        </w:tc>
      </w:tr>
    </w:tbl>
    <w:p w14:paraId="5ACDDD38" w14:textId="67B63BE6" w:rsidR="00020A51" w:rsidRPr="00303D53" w:rsidRDefault="00303D53" w:rsidP="00F4319C">
      <w:pPr>
        <w:spacing w:before="240" w:after="240"/>
        <w:jc w:val="both"/>
        <w:rPr>
          <w:rFonts w:eastAsia="等线"/>
          <w:b/>
          <w:bCs/>
          <w:lang w:eastAsia="zh-CN"/>
        </w:rPr>
      </w:pPr>
      <w:r>
        <w:rPr>
          <w:rFonts w:eastAsia="等线" w:hint="eastAsia"/>
          <w:lang w:eastAsia="zh-CN"/>
        </w:rPr>
        <w:t xml:space="preserve">In the following we analyse the energy saving solutions of </w:t>
      </w:r>
      <w:r>
        <w:rPr>
          <w:rFonts w:eastAsia="等线"/>
          <w:lang w:eastAsia="zh-CN"/>
        </w:rPr>
        <w:t>different</w:t>
      </w:r>
      <w:r>
        <w:rPr>
          <w:rFonts w:eastAsia="等线" w:hint="eastAsia"/>
          <w:lang w:eastAsia="zh-CN"/>
        </w:rPr>
        <w:t xml:space="preserve"> domains.</w:t>
      </w:r>
    </w:p>
    <w:p w14:paraId="1EDCEB15" w14:textId="54BBF2ED" w:rsidR="00F4319C" w:rsidRDefault="00F4319C" w:rsidP="00F4319C">
      <w:pPr>
        <w:pStyle w:val="2"/>
        <w:spacing w:after="0"/>
      </w:pPr>
      <w:bookmarkStart w:id="1" w:name="OLE_LINK1"/>
      <w:bookmarkStart w:id="2" w:name="_Hlk213410615"/>
      <w:r>
        <w:rPr>
          <w:rFonts w:hint="eastAsia"/>
        </w:rPr>
        <w:t>2.2</w:t>
      </w:r>
      <w:r>
        <w:tab/>
      </w:r>
      <w:bookmarkEnd w:id="1"/>
      <w:r w:rsidR="00303D53">
        <w:rPr>
          <w:rFonts w:hint="eastAsia"/>
        </w:rPr>
        <w:t xml:space="preserve">Time </w:t>
      </w:r>
      <w:r w:rsidR="00303D53">
        <w:t>domain</w:t>
      </w:r>
      <w:r w:rsidR="00303D53">
        <w:rPr>
          <w:rFonts w:hint="eastAsia"/>
        </w:rPr>
        <w:t xml:space="preserve"> energy saving solution</w:t>
      </w:r>
    </w:p>
    <w:bookmarkEnd w:id="2"/>
    <w:p w14:paraId="28B08BDC" w14:textId="7C1D7338" w:rsidR="00D661E9" w:rsidRPr="00237F7E" w:rsidRDefault="00D661E9" w:rsidP="00A831AF">
      <w:pPr>
        <w:spacing w:before="240"/>
        <w:jc w:val="both"/>
        <w:rPr>
          <w:rFonts w:eastAsia="等线"/>
          <w:b/>
          <w:bCs/>
          <w:u w:val="single"/>
          <w:lang w:val="en-US" w:eastAsia="zh-CN"/>
        </w:rPr>
      </w:pPr>
      <w:r w:rsidRPr="00237F7E">
        <w:rPr>
          <w:rFonts w:eastAsia="等线" w:hint="eastAsia"/>
          <w:b/>
          <w:bCs/>
          <w:u w:val="single"/>
          <w:lang w:val="en-US" w:eastAsia="zh-CN"/>
        </w:rPr>
        <w:t>C-DRX</w:t>
      </w:r>
    </w:p>
    <w:p w14:paraId="6888ACD7" w14:textId="0EBA4329" w:rsidR="00237F7E" w:rsidRPr="00237F7E" w:rsidRDefault="00237F7E" w:rsidP="00237F7E">
      <w:pPr>
        <w:spacing w:before="240" w:after="240"/>
        <w:rPr>
          <w:rFonts w:eastAsia="Times New Roman"/>
          <w:lang w:eastAsia="zh-CN"/>
        </w:rPr>
      </w:pPr>
      <w:r w:rsidRPr="00237F7E">
        <w:rPr>
          <w:rFonts w:eastAsia="等线" w:hint="eastAsia"/>
          <w:lang w:val="en-US" w:eastAsia="zh-CN"/>
        </w:rPr>
        <w:t xml:space="preserve">C-DRX is the way </w:t>
      </w:r>
      <w:r>
        <w:rPr>
          <w:rFonts w:eastAsia="等线" w:hint="eastAsia"/>
          <w:lang w:val="en-US" w:eastAsia="zh-CN"/>
        </w:rPr>
        <w:t>to control RRC_CONNECTED UE</w:t>
      </w:r>
      <w:r>
        <w:rPr>
          <w:rFonts w:eastAsia="等线"/>
          <w:lang w:val="en-US" w:eastAsia="zh-CN"/>
        </w:rPr>
        <w:t>’</w:t>
      </w:r>
      <w:r>
        <w:rPr>
          <w:rFonts w:eastAsia="等线" w:hint="eastAsia"/>
          <w:lang w:val="en-US" w:eastAsia="zh-CN"/>
        </w:rPr>
        <w:t xml:space="preserve">s PDCCH monitoring. </w:t>
      </w:r>
      <w:r w:rsidRPr="00237F7E">
        <w:rPr>
          <w:rFonts w:eastAsia="Times New Roman"/>
          <w:lang w:eastAsia="zh-CN"/>
        </w:rPr>
        <w:t>When DRX is configured, the UE does not have to continuously monitor PDCCH. DRX is characterized by the following</w:t>
      </w:r>
      <w:r>
        <w:rPr>
          <w:rFonts w:eastAsia="宋体" w:hint="eastAsia"/>
          <w:lang w:eastAsia="zh-CN"/>
        </w:rPr>
        <w:t xml:space="preserve"> [</w:t>
      </w:r>
      <w:r w:rsidR="00980D61">
        <w:rPr>
          <w:rFonts w:eastAsia="宋体" w:hint="eastAsia"/>
          <w:lang w:eastAsia="zh-CN"/>
        </w:rPr>
        <w:t>4</w:t>
      </w:r>
      <w:r>
        <w:rPr>
          <w:rFonts w:eastAsia="宋体" w:hint="eastAsia"/>
          <w:lang w:eastAsia="zh-CN"/>
        </w:rPr>
        <w:t>]</w:t>
      </w:r>
      <w:r w:rsidRPr="00237F7E">
        <w:rPr>
          <w:rFonts w:eastAsia="Times New Roman"/>
          <w:lang w:eastAsia="zh-CN"/>
        </w:rPr>
        <w:t>:</w:t>
      </w:r>
    </w:p>
    <w:p w14:paraId="5E5BA4F2" w14:textId="77777777" w:rsidR="00237F7E" w:rsidRPr="00237F7E" w:rsidRDefault="00237F7E" w:rsidP="00237F7E">
      <w:pPr>
        <w:overflowPunct w:val="0"/>
        <w:autoSpaceDE w:val="0"/>
        <w:autoSpaceDN w:val="0"/>
        <w:adjustRightInd w:val="0"/>
        <w:spacing w:after="180"/>
        <w:ind w:left="568" w:hanging="284"/>
        <w:textAlignment w:val="baseline"/>
        <w:rPr>
          <w:rFonts w:eastAsia="Times New Roman"/>
          <w:lang w:eastAsia="zh-CN"/>
        </w:rPr>
      </w:pPr>
      <w:r w:rsidRPr="00237F7E">
        <w:rPr>
          <w:rFonts w:eastAsia="Times New Roman"/>
          <w:lang w:eastAsia="zh-CN"/>
        </w:rPr>
        <w:t>-</w:t>
      </w:r>
      <w:r w:rsidRPr="00237F7E">
        <w:rPr>
          <w:rFonts w:eastAsia="Times New Roman"/>
          <w:lang w:eastAsia="zh-CN"/>
        </w:rPr>
        <w:tab/>
      </w:r>
      <w:r w:rsidRPr="00237F7E">
        <w:rPr>
          <w:rFonts w:eastAsia="Times New Roman"/>
          <w:b/>
          <w:bCs/>
          <w:lang w:eastAsia="zh-CN"/>
        </w:rPr>
        <w:t>on-duration</w:t>
      </w:r>
      <w:r w:rsidRPr="00237F7E">
        <w:rPr>
          <w:rFonts w:eastAsia="Times New Roman"/>
          <w:lang w:eastAsia="zh-CN"/>
        </w:rPr>
        <w:t>: duration that the UE waits for, after waking up, to receive PDCCHs. If the UE successfully decodes a PDCCH, the UE stays awake and starts the inactivity timer;</w:t>
      </w:r>
    </w:p>
    <w:p w14:paraId="7CD3C6E1" w14:textId="77777777" w:rsidR="00237F7E" w:rsidRPr="00237F7E" w:rsidRDefault="00237F7E" w:rsidP="00237F7E">
      <w:pPr>
        <w:overflowPunct w:val="0"/>
        <w:autoSpaceDE w:val="0"/>
        <w:autoSpaceDN w:val="0"/>
        <w:adjustRightInd w:val="0"/>
        <w:spacing w:after="180"/>
        <w:ind w:left="568" w:hanging="284"/>
        <w:textAlignment w:val="baseline"/>
        <w:rPr>
          <w:rFonts w:eastAsia="Times New Roman"/>
          <w:lang w:eastAsia="zh-CN"/>
        </w:rPr>
      </w:pPr>
      <w:r w:rsidRPr="00237F7E">
        <w:rPr>
          <w:rFonts w:eastAsia="Times New Roman"/>
          <w:lang w:eastAsia="zh-CN"/>
        </w:rPr>
        <w:t>-</w:t>
      </w:r>
      <w:r w:rsidRPr="00237F7E">
        <w:rPr>
          <w:rFonts w:eastAsia="Times New Roman"/>
          <w:lang w:eastAsia="zh-CN"/>
        </w:rPr>
        <w:tab/>
      </w:r>
      <w:r w:rsidRPr="00237F7E">
        <w:rPr>
          <w:rFonts w:eastAsia="Times New Roman"/>
          <w:b/>
          <w:bCs/>
          <w:lang w:eastAsia="zh-CN"/>
        </w:rPr>
        <w:t>inactivity-timer</w:t>
      </w:r>
      <w:r w:rsidRPr="00237F7E">
        <w:rPr>
          <w:rFonts w:eastAsia="Times New Roman"/>
          <w:lang w:eastAsia="zh-CN"/>
        </w:rPr>
        <w:t>: duration that the UE waits to successfully decode a PDCCH, from the last successful decoding of a PDCCH</w:t>
      </w:r>
      <w:r w:rsidRPr="00237F7E">
        <w:rPr>
          <w:rFonts w:eastAsia="宋体"/>
          <w:lang w:eastAsia="zh-CN"/>
        </w:rPr>
        <w:t>,</w:t>
      </w:r>
      <w:r w:rsidRPr="00237F7E">
        <w:rPr>
          <w:rFonts w:eastAsia="Times New Roman"/>
          <w:lang w:eastAsia="zh-CN"/>
        </w:rPr>
        <w:t xml:space="preserve"> failing which it can go back to sleep. The UE shall restart the inactivity timer following a single successful decoding of a PDCCH for a first transmission only (i.e. not for retransmissions);</w:t>
      </w:r>
    </w:p>
    <w:p w14:paraId="6381A650" w14:textId="77777777" w:rsidR="00237F7E" w:rsidRPr="00237F7E" w:rsidRDefault="00237F7E" w:rsidP="00237F7E">
      <w:pPr>
        <w:overflowPunct w:val="0"/>
        <w:autoSpaceDE w:val="0"/>
        <w:autoSpaceDN w:val="0"/>
        <w:adjustRightInd w:val="0"/>
        <w:spacing w:after="180"/>
        <w:ind w:left="568" w:hanging="284"/>
        <w:textAlignment w:val="baseline"/>
        <w:rPr>
          <w:rFonts w:eastAsia="Times New Roman"/>
          <w:lang w:eastAsia="zh-CN"/>
        </w:rPr>
      </w:pPr>
      <w:r w:rsidRPr="00237F7E">
        <w:rPr>
          <w:rFonts w:eastAsia="Times New Roman"/>
          <w:lang w:eastAsia="zh-CN"/>
        </w:rPr>
        <w:t>-</w:t>
      </w:r>
      <w:r w:rsidRPr="00237F7E">
        <w:rPr>
          <w:rFonts w:eastAsia="Times New Roman"/>
          <w:lang w:eastAsia="zh-CN"/>
        </w:rPr>
        <w:tab/>
      </w:r>
      <w:r w:rsidRPr="00237F7E">
        <w:rPr>
          <w:rFonts w:eastAsia="Times New Roman"/>
          <w:b/>
          <w:lang w:eastAsia="zh-CN"/>
        </w:rPr>
        <w:t>retransmission-timer</w:t>
      </w:r>
      <w:r w:rsidRPr="00237F7E">
        <w:rPr>
          <w:rFonts w:eastAsia="Times New Roman"/>
          <w:lang w:eastAsia="zh-CN"/>
        </w:rPr>
        <w:t>: duration until a retransmission can be expected;</w:t>
      </w:r>
    </w:p>
    <w:p w14:paraId="7FD63F93" w14:textId="77777777" w:rsidR="00237F7E" w:rsidRPr="00237F7E" w:rsidRDefault="00237F7E" w:rsidP="00237F7E">
      <w:pPr>
        <w:overflowPunct w:val="0"/>
        <w:autoSpaceDE w:val="0"/>
        <w:autoSpaceDN w:val="0"/>
        <w:adjustRightInd w:val="0"/>
        <w:spacing w:after="180"/>
        <w:ind w:left="568" w:hanging="284"/>
        <w:textAlignment w:val="baseline"/>
        <w:rPr>
          <w:rFonts w:eastAsia="Times New Roman"/>
          <w:lang w:eastAsia="zh-CN"/>
        </w:rPr>
      </w:pPr>
      <w:r w:rsidRPr="00237F7E">
        <w:rPr>
          <w:rFonts w:eastAsia="Times New Roman"/>
          <w:lang w:eastAsia="zh-CN"/>
        </w:rPr>
        <w:t>-</w:t>
      </w:r>
      <w:r w:rsidRPr="00237F7E">
        <w:rPr>
          <w:rFonts w:eastAsia="Times New Roman"/>
          <w:lang w:eastAsia="zh-CN"/>
        </w:rPr>
        <w:tab/>
      </w:r>
      <w:r w:rsidRPr="00237F7E">
        <w:rPr>
          <w:rFonts w:eastAsia="Times New Roman"/>
          <w:b/>
          <w:lang w:eastAsia="zh-CN"/>
        </w:rPr>
        <w:t>cycle</w:t>
      </w:r>
      <w:r w:rsidRPr="00237F7E">
        <w:rPr>
          <w:rFonts w:eastAsia="Times New Roman"/>
          <w:lang w:eastAsia="zh-CN"/>
        </w:rPr>
        <w:t>: specifies the periodic repetition of the on-duration followed by a possible period of inactivity (see figure 11-1 below);</w:t>
      </w:r>
    </w:p>
    <w:p w14:paraId="5951D58C" w14:textId="77777777" w:rsidR="00237F7E" w:rsidRPr="00237F7E" w:rsidRDefault="00237F7E" w:rsidP="00237F7E">
      <w:pPr>
        <w:overflowPunct w:val="0"/>
        <w:autoSpaceDE w:val="0"/>
        <w:autoSpaceDN w:val="0"/>
        <w:adjustRightInd w:val="0"/>
        <w:spacing w:after="180"/>
        <w:ind w:left="568" w:hanging="284"/>
        <w:textAlignment w:val="baseline"/>
        <w:rPr>
          <w:rFonts w:eastAsia="Times New Roman"/>
          <w:lang w:eastAsia="zh-CN"/>
        </w:rPr>
      </w:pPr>
      <w:r w:rsidRPr="00237F7E">
        <w:rPr>
          <w:rFonts w:eastAsia="Times New Roman"/>
          <w:b/>
          <w:lang w:eastAsia="zh-CN"/>
        </w:rPr>
        <w:t>-</w:t>
      </w:r>
      <w:r w:rsidRPr="00237F7E">
        <w:rPr>
          <w:rFonts w:eastAsia="Times New Roman"/>
          <w:b/>
          <w:lang w:eastAsia="zh-CN"/>
        </w:rPr>
        <w:tab/>
        <w:t>active-time</w:t>
      </w:r>
      <w:r w:rsidRPr="00237F7E">
        <w:rPr>
          <w:rFonts w:eastAsia="Times New Roman"/>
          <w:lang w:eastAsia="zh-CN"/>
        </w:rPr>
        <w:t>: total duration that the UE monitors PDCCH. This includes the "on-duration" of the DRX cycle, the time UE is performing continuous reception while the inactivity timer has not expired, and the time when the UE is performing continuous reception while waiting for a retransmission opportunity.</w:t>
      </w:r>
    </w:p>
    <w:p w14:paraId="337A5279" w14:textId="77777777" w:rsidR="00237F7E" w:rsidRPr="00237F7E" w:rsidRDefault="00237F7E" w:rsidP="00237F7E">
      <w:pPr>
        <w:keepNext/>
        <w:keepLines/>
        <w:overflowPunct w:val="0"/>
        <w:autoSpaceDE w:val="0"/>
        <w:autoSpaceDN w:val="0"/>
        <w:adjustRightInd w:val="0"/>
        <w:spacing w:before="60" w:after="180"/>
        <w:jc w:val="center"/>
        <w:textAlignment w:val="baseline"/>
        <w:rPr>
          <w:rFonts w:ascii="Arial" w:eastAsia="Times New Roman" w:hAnsi="Arial"/>
          <w:b/>
          <w:lang w:eastAsia="zh-CN"/>
        </w:rPr>
      </w:pPr>
      <w:r w:rsidRPr="00237F7E">
        <w:rPr>
          <w:rFonts w:ascii="Arial" w:eastAsia="Times New Roman" w:hAnsi="Arial"/>
          <w:b/>
          <w:noProof/>
          <w:lang w:eastAsia="zh-CN"/>
        </w:rPr>
        <w:object w:dxaOrig="7620" w:dyaOrig="2151" w14:anchorId="23CF73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85pt;height:107.5pt" o:ole="">
            <v:imagedata r:id="rId12" o:title=""/>
          </v:shape>
          <o:OLEObject Type="Embed" ProgID="Visio.Drawing.11" ShapeID="_x0000_i1025" DrawAspect="Content" ObjectID="_1831295094" r:id="rId13"/>
        </w:object>
      </w:r>
    </w:p>
    <w:p w14:paraId="76BAB409" w14:textId="46DAE915" w:rsidR="00237F7E" w:rsidRPr="00237F7E" w:rsidRDefault="00237F7E" w:rsidP="00237F7E">
      <w:pPr>
        <w:keepLines/>
        <w:overflowPunct w:val="0"/>
        <w:autoSpaceDE w:val="0"/>
        <w:autoSpaceDN w:val="0"/>
        <w:adjustRightInd w:val="0"/>
        <w:spacing w:after="240"/>
        <w:jc w:val="center"/>
        <w:textAlignment w:val="baseline"/>
        <w:rPr>
          <w:rFonts w:ascii="Arial" w:eastAsia="Times New Roman" w:hAnsi="Arial"/>
          <w:b/>
          <w:lang w:eastAsia="zh-CN"/>
        </w:rPr>
      </w:pPr>
      <w:r w:rsidRPr="00237F7E">
        <w:rPr>
          <w:rFonts w:ascii="Arial" w:eastAsia="Times New Roman" w:hAnsi="Arial"/>
          <w:b/>
          <w:lang w:eastAsia="zh-CN"/>
        </w:rPr>
        <w:t>Figure 1: DRX Cycle</w:t>
      </w:r>
    </w:p>
    <w:p w14:paraId="3612D4E4" w14:textId="34F0B54E" w:rsidR="007F5292" w:rsidRDefault="00237F7E" w:rsidP="00237F7E">
      <w:pPr>
        <w:spacing w:before="240" w:after="240"/>
        <w:rPr>
          <w:rFonts w:eastAsia="等线"/>
          <w:lang w:val="en-US" w:eastAsia="zh-CN"/>
        </w:rPr>
      </w:pPr>
      <w:r w:rsidRPr="00237F7E">
        <w:rPr>
          <w:rFonts w:eastAsia="等线" w:hint="eastAsia"/>
          <w:lang w:val="en-US" w:eastAsia="zh-CN"/>
        </w:rPr>
        <w:lastRenderedPageBreak/>
        <w:t>Besides, it is per UE configured by the network, that</w:t>
      </w:r>
      <w:r w:rsidRPr="00237F7E">
        <w:rPr>
          <w:rFonts w:eastAsia="等线"/>
          <w:lang w:val="en-US" w:eastAsia="zh-CN"/>
        </w:rPr>
        <w:t>’</w:t>
      </w:r>
      <w:r w:rsidRPr="00237F7E">
        <w:rPr>
          <w:rFonts w:eastAsia="等线" w:hint="eastAsia"/>
          <w:lang w:val="en-US" w:eastAsia="zh-CN"/>
        </w:rPr>
        <w:t>s to say, different UE in the same cell may have different DRX configuration.</w:t>
      </w:r>
      <w:r w:rsidR="006B2A61">
        <w:rPr>
          <w:rFonts w:eastAsia="等线" w:hint="eastAsia"/>
          <w:lang w:val="en-US" w:eastAsia="zh-CN"/>
        </w:rPr>
        <w:t xml:space="preserve"> </w:t>
      </w:r>
      <w:r w:rsidR="006B2A61">
        <w:rPr>
          <w:rFonts w:eastAsia="等线"/>
          <w:lang w:val="en-US" w:eastAsia="zh-CN"/>
        </w:rPr>
        <w:t>A</w:t>
      </w:r>
      <w:r w:rsidR="006B2A61">
        <w:rPr>
          <w:rFonts w:eastAsia="等线" w:hint="eastAsia"/>
          <w:lang w:val="en-US" w:eastAsia="zh-CN"/>
        </w:rPr>
        <w:t>nd in 5G, C-DRX is only limits UE</w:t>
      </w:r>
      <w:r w:rsidR="006B2A61">
        <w:rPr>
          <w:rFonts w:eastAsia="等线"/>
          <w:lang w:val="en-US" w:eastAsia="zh-CN"/>
        </w:rPr>
        <w:t>’</w:t>
      </w:r>
      <w:r w:rsidR="006B2A61">
        <w:rPr>
          <w:rFonts w:eastAsia="等线" w:hint="eastAsia"/>
          <w:lang w:val="en-US" w:eastAsia="zh-CN"/>
        </w:rPr>
        <w:t xml:space="preserve">s PDCCH </w:t>
      </w:r>
      <w:r w:rsidR="006B2A61">
        <w:rPr>
          <w:rFonts w:eastAsia="等线"/>
          <w:lang w:val="en-US" w:eastAsia="zh-CN"/>
        </w:rPr>
        <w:t>monitoring</w:t>
      </w:r>
      <w:r w:rsidR="006B2A61">
        <w:rPr>
          <w:rFonts w:eastAsia="等线" w:hint="eastAsia"/>
          <w:lang w:val="en-US" w:eastAsia="zh-CN"/>
        </w:rPr>
        <w:t xml:space="preserve">, while network transmission/reception is not affected, i.e., periodical common signaling transmission is not </w:t>
      </w:r>
      <w:r w:rsidR="000F75BA">
        <w:rPr>
          <w:rFonts w:eastAsia="等线" w:hint="eastAsia"/>
          <w:lang w:val="en-US" w:eastAsia="zh-CN"/>
        </w:rPr>
        <w:t>affected.</w:t>
      </w:r>
    </w:p>
    <w:p w14:paraId="19AC0F4E" w14:textId="188FFA0C" w:rsidR="00D661E9" w:rsidRPr="000F75BA" w:rsidRDefault="00237F7E" w:rsidP="00237F7E">
      <w:pPr>
        <w:spacing w:before="240"/>
        <w:ind w:left="1276" w:hangingChars="638" w:hanging="1276"/>
        <w:jc w:val="both"/>
        <w:rPr>
          <w:rFonts w:eastAsia="等线"/>
          <w:b/>
          <w:bCs/>
          <w:lang w:val="en-US" w:eastAsia="zh-CN"/>
        </w:rPr>
      </w:pPr>
      <w:r>
        <w:rPr>
          <w:rFonts w:eastAsia="等线" w:hint="eastAsia"/>
          <w:b/>
          <w:bCs/>
          <w:lang w:val="en-US" w:eastAsia="zh-CN"/>
        </w:rPr>
        <w:t xml:space="preserve">Observation 1: C-DRX is </w:t>
      </w:r>
      <w:r>
        <w:rPr>
          <w:rFonts w:eastAsia="等线"/>
          <w:b/>
          <w:bCs/>
          <w:lang w:val="en-US" w:eastAsia="zh-CN"/>
        </w:rPr>
        <w:t>characterized</w:t>
      </w:r>
      <w:r>
        <w:rPr>
          <w:rFonts w:eastAsia="等线" w:hint="eastAsia"/>
          <w:b/>
          <w:bCs/>
          <w:lang w:val="en-US" w:eastAsia="zh-CN"/>
        </w:rPr>
        <w:t xml:space="preserve"> by on-duration, inactivity-timer, retransmission-timer, cycle and active-time, and </w:t>
      </w:r>
      <w:r w:rsidRPr="00237F7E">
        <w:rPr>
          <w:rFonts w:eastAsia="等线" w:hint="eastAsia"/>
          <w:b/>
          <w:bCs/>
          <w:lang w:val="en-US" w:eastAsia="zh-CN"/>
        </w:rPr>
        <w:t>different UE in the same cell may have different DRX configuration.</w:t>
      </w:r>
      <w:r w:rsidR="008D5ABD">
        <w:rPr>
          <w:rFonts w:eastAsia="等线" w:hint="eastAsia"/>
          <w:b/>
          <w:bCs/>
          <w:lang w:val="en-US" w:eastAsia="zh-CN"/>
        </w:rPr>
        <w:t xml:space="preserve"> With C-DRX, UE does not </w:t>
      </w:r>
      <w:r w:rsidR="0026652E">
        <w:rPr>
          <w:rFonts w:eastAsia="等线" w:hint="eastAsia"/>
          <w:b/>
          <w:bCs/>
          <w:lang w:val="en-US" w:eastAsia="zh-CN"/>
        </w:rPr>
        <w:t>need</w:t>
      </w:r>
      <w:r w:rsidR="008D5ABD" w:rsidRPr="008D5ABD">
        <w:rPr>
          <w:rFonts w:eastAsia="等线"/>
          <w:b/>
          <w:bCs/>
          <w:lang w:val="en-US" w:eastAsia="zh-CN"/>
        </w:rPr>
        <w:t xml:space="preserve"> continuously monitor</w:t>
      </w:r>
      <w:r w:rsidR="0026652E">
        <w:rPr>
          <w:rFonts w:eastAsia="等线" w:hint="eastAsia"/>
          <w:b/>
          <w:bCs/>
          <w:lang w:val="en-US" w:eastAsia="zh-CN"/>
        </w:rPr>
        <w:t>ing</w:t>
      </w:r>
      <w:r w:rsidR="008D5ABD" w:rsidRPr="008D5ABD">
        <w:rPr>
          <w:rFonts w:eastAsia="等线"/>
          <w:b/>
          <w:bCs/>
          <w:lang w:val="en-US" w:eastAsia="zh-CN"/>
        </w:rPr>
        <w:t xml:space="preserve"> PDCCH</w:t>
      </w:r>
      <w:r w:rsidR="008D5ABD">
        <w:rPr>
          <w:rFonts w:eastAsia="等线" w:hint="eastAsia"/>
          <w:b/>
          <w:bCs/>
          <w:lang w:val="en-US" w:eastAsia="zh-CN"/>
        </w:rPr>
        <w:t xml:space="preserve">, </w:t>
      </w:r>
      <w:r w:rsidR="0026652E">
        <w:rPr>
          <w:rFonts w:eastAsia="等线" w:hint="eastAsia"/>
          <w:b/>
          <w:bCs/>
          <w:lang w:val="en-US" w:eastAsia="zh-CN"/>
        </w:rPr>
        <w:t xml:space="preserve">thus it </w:t>
      </w:r>
      <w:r w:rsidR="008D5ABD">
        <w:rPr>
          <w:rFonts w:eastAsia="等线" w:hint="eastAsia"/>
          <w:b/>
          <w:bCs/>
          <w:lang w:val="en-US" w:eastAsia="zh-CN"/>
        </w:rPr>
        <w:t>enable</w:t>
      </w:r>
      <w:r w:rsidR="0026652E">
        <w:rPr>
          <w:rFonts w:eastAsia="等线" w:hint="eastAsia"/>
          <w:b/>
          <w:bCs/>
          <w:lang w:val="en-US" w:eastAsia="zh-CN"/>
        </w:rPr>
        <w:t>s</w:t>
      </w:r>
      <w:r w:rsidR="008D5ABD">
        <w:rPr>
          <w:rFonts w:eastAsia="等线" w:hint="eastAsia"/>
          <w:b/>
          <w:bCs/>
          <w:lang w:val="en-US" w:eastAsia="zh-CN"/>
        </w:rPr>
        <w:t xml:space="preserve"> more sleeping </w:t>
      </w:r>
      <w:r w:rsidR="001608BA">
        <w:rPr>
          <w:rFonts w:eastAsia="等线" w:hint="eastAsia"/>
          <w:b/>
          <w:bCs/>
          <w:lang w:val="en-US" w:eastAsia="zh-CN"/>
        </w:rPr>
        <w:t>opportunities for UE</w:t>
      </w:r>
      <w:r w:rsidR="000F75BA">
        <w:rPr>
          <w:rFonts w:eastAsia="等线" w:hint="eastAsia"/>
          <w:b/>
          <w:bCs/>
          <w:lang w:val="en-US" w:eastAsia="zh-CN"/>
        </w:rPr>
        <w:t>, but there</w:t>
      </w:r>
      <w:r w:rsidR="000F75BA">
        <w:rPr>
          <w:rFonts w:eastAsia="等线"/>
          <w:b/>
          <w:bCs/>
          <w:lang w:val="en-US" w:eastAsia="zh-CN"/>
        </w:rPr>
        <w:t>’</w:t>
      </w:r>
      <w:r w:rsidR="000F75BA">
        <w:rPr>
          <w:rFonts w:eastAsia="等线" w:hint="eastAsia"/>
          <w:b/>
          <w:bCs/>
          <w:lang w:val="en-US" w:eastAsia="zh-CN"/>
        </w:rPr>
        <w:t>s no help to network energy saving.</w:t>
      </w:r>
    </w:p>
    <w:p w14:paraId="6807DC6D" w14:textId="7AAA5798" w:rsidR="00237F7E" w:rsidRPr="00053720" w:rsidRDefault="00237F7E" w:rsidP="00A831AF">
      <w:pPr>
        <w:spacing w:before="240"/>
        <w:jc w:val="both"/>
        <w:rPr>
          <w:rFonts w:eastAsia="等线"/>
          <w:b/>
          <w:bCs/>
          <w:u w:val="single"/>
          <w:lang w:val="en-US" w:eastAsia="zh-CN"/>
        </w:rPr>
      </w:pPr>
      <w:r w:rsidRPr="00053720">
        <w:rPr>
          <w:rFonts w:eastAsia="等线" w:hint="eastAsia"/>
          <w:b/>
          <w:bCs/>
          <w:u w:val="single"/>
          <w:lang w:val="en-US" w:eastAsia="zh-CN"/>
        </w:rPr>
        <w:t>Cell DTX/DRX</w:t>
      </w:r>
    </w:p>
    <w:p w14:paraId="37E95629" w14:textId="24AB6841" w:rsidR="00053720" w:rsidRPr="00053720" w:rsidRDefault="001C74C2" w:rsidP="00053720">
      <w:pPr>
        <w:spacing w:before="240" w:after="240"/>
        <w:rPr>
          <w:rFonts w:eastAsia="Times New Roman"/>
          <w:lang w:eastAsia="zh-CN"/>
        </w:rPr>
      </w:pPr>
      <w:r>
        <w:rPr>
          <w:rFonts w:eastAsia="等线" w:hint="eastAsia"/>
          <w:lang w:val="en-US" w:eastAsia="zh-CN"/>
        </w:rPr>
        <w:t xml:space="preserve">Cell DTX/DRX is the way to </w:t>
      </w:r>
      <w:r w:rsidRPr="001C74C2">
        <w:rPr>
          <w:rFonts w:eastAsia="等线"/>
          <w:lang w:val="en-US" w:eastAsia="zh-CN"/>
        </w:rPr>
        <w:t>facilitate reducing gNB downlink transmission/uplink reception active time</w:t>
      </w:r>
      <w:r>
        <w:rPr>
          <w:rFonts w:eastAsia="等线" w:hint="eastAsia"/>
          <w:lang w:val="en-US" w:eastAsia="zh-CN"/>
        </w:rPr>
        <w:t xml:space="preserve">. </w:t>
      </w:r>
      <w:r>
        <w:rPr>
          <w:rFonts w:eastAsia="等线"/>
          <w:lang w:val="en-US" w:eastAsia="zh-CN"/>
        </w:rPr>
        <w:t>Different</w:t>
      </w:r>
      <w:r>
        <w:rPr>
          <w:rFonts w:eastAsia="等线" w:hint="eastAsia"/>
          <w:lang w:val="en-US" w:eastAsia="zh-CN"/>
        </w:rPr>
        <w:t xml:space="preserve"> from C-DRX, the </w:t>
      </w:r>
      <w:r w:rsidRPr="001C74C2">
        <w:rPr>
          <w:rFonts w:eastAsia="等线"/>
          <w:lang w:val="en-US" w:eastAsia="zh-CN"/>
        </w:rPr>
        <w:t>pattern configuration for cell DTX/DRX is common for the UEs configured with this feature in the cell</w:t>
      </w:r>
      <w:r>
        <w:rPr>
          <w:rFonts w:eastAsia="等线" w:hint="eastAsia"/>
          <w:lang w:val="en-US" w:eastAsia="zh-CN"/>
        </w:rPr>
        <w:t xml:space="preserve"> [</w:t>
      </w:r>
      <w:r w:rsidR="00142B23">
        <w:rPr>
          <w:rFonts w:eastAsia="等线" w:hint="eastAsia"/>
          <w:lang w:val="en-US" w:eastAsia="zh-CN"/>
        </w:rPr>
        <w:t>2</w:t>
      </w:r>
      <w:r>
        <w:rPr>
          <w:rFonts w:eastAsia="等线" w:hint="eastAsia"/>
          <w:lang w:val="en-US" w:eastAsia="zh-CN"/>
        </w:rPr>
        <w:t>]</w:t>
      </w:r>
      <w:r w:rsidRPr="001C74C2">
        <w:rPr>
          <w:rFonts w:eastAsia="等线"/>
          <w:lang w:val="en-US" w:eastAsia="zh-CN"/>
        </w:rPr>
        <w:t>.</w:t>
      </w:r>
      <w:r w:rsidR="00053720">
        <w:rPr>
          <w:rFonts w:eastAsia="等线" w:hint="eastAsia"/>
          <w:lang w:val="en-US" w:eastAsia="zh-CN"/>
        </w:rPr>
        <w:t xml:space="preserve"> </w:t>
      </w:r>
      <w:r w:rsidR="00053720" w:rsidRPr="00053720">
        <w:rPr>
          <w:rFonts w:eastAsia="Times New Roman"/>
          <w:lang w:eastAsia="zh-CN"/>
        </w:rPr>
        <w:t>Cell DTX/DRX is characterized by the following:</w:t>
      </w:r>
    </w:p>
    <w:p w14:paraId="0D9B3E3C" w14:textId="77777777" w:rsidR="00053720" w:rsidRPr="00053720" w:rsidRDefault="00053720" w:rsidP="00053720">
      <w:pPr>
        <w:overflowPunct w:val="0"/>
        <w:autoSpaceDE w:val="0"/>
        <w:autoSpaceDN w:val="0"/>
        <w:adjustRightInd w:val="0"/>
        <w:spacing w:after="180"/>
        <w:ind w:left="568" w:hanging="284"/>
        <w:textAlignment w:val="baseline"/>
        <w:rPr>
          <w:rFonts w:eastAsia="Times New Roman"/>
          <w:lang w:eastAsia="zh-CN"/>
        </w:rPr>
      </w:pPr>
      <w:r w:rsidRPr="00053720">
        <w:rPr>
          <w:rFonts w:eastAsia="Times New Roman"/>
          <w:lang w:eastAsia="zh-CN"/>
        </w:rPr>
        <w:t>-</w:t>
      </w:r>
      <w:r w:rsidRPr="00053720">
        <w:rPr>
          <w:rFonts w:eastAsia="Times New Roman"/>
          <w:lang w:eastAsia="zh-CN"/>
        </w:rPr>
        <w:tab/>
      </w:r>
      <w:r w:rsidRPr="00053720">
        <w:rPr>
          <w:rFonts w:eastAsia="Times New Roman"/>
          <w:b/>
          <w:bCs/>
          <w:lang w:eastAsia="zh-CN"/>
        </w:rPr>
        <w:t>active duration</w:t>
      </w:r>
      <w:r w:rsidRPr="00053720">
        <w:rPr>
          <w:rFonts w:eastAsia="Times New Roman"/>
          <w:lang w:eastAsia="zh-CN"/>
        </w:rPr>
        <w:t>: duration that the UE waits for to receive PDCCHs or SPS occasions, and transmit SR or CG. In this duration, the gNB transmission/reception of PDCCH, SPS, SR, CG, periodic and semi-persistent CSI report are not impacted for the purpose of network energy saving;</w:t>
      </w:r>
    </w:p>
    <w:p w14:paraId="17AF4763" w14:textId="77777777" w:rsidR="00053720" w:rsidRPr="00053720" w:rsidRDefault="00053720" w:rsidP="00053720">
      <w:pPr>
        <w:overflowPunct w:val="0"/>
        <w:autoSpaceDE w:val="0"/>
        <w:autoSpaceDN w:val="0"/>
        <w:adjustRightInd w:val="0"/>
        <w:spacing w:after="180"/>
        <w:ind w:left="568" w:hanging="284"/>
        <w:textAlignment w:val="baseline"/>
        <w:rPr>
          <w:rFonts w:eastAsia="Times New Roman"/>
          <w:lang w:eastAsia="zh-CN"/>
        </w:rPr>
      </w:pPr>
      <w:r w:rsidRPr="00053720">
        <w:rPr>
          <w:rFonts w:eastAsia="Times New Roman"/>
          <w:lang w:eastAsia="zh-CN"/>
        </w:rPr>
        <w:t>-</w:t>
      </w:r>
      <w:r w:rsidRPr="00053720">
        <w:rPr>
          <w:rFonts w:eastAsia="Times New Roman"/>
          <w:lang w:eastAsia="zh-CN"/>
        </w:rPr>
        <w:tab/>
      </w:r>
      <w:r w:rsidRPr="00053720">
        <w:rPr>
          <w:rFonts w:eastAsia="Times New Roman"/>
          <w:b/>
          <w:lang w:eastAsia="zh-CN"/>
        </w:rPr>
        <w:t>cycle</w:t>
      </w:r>
      <w:r w:rsidRPr="00053720">
        <w:rPr>
          <w:rFonts w:eastAsia="Times New Roman"/>
          <w:lang w:eastAsia="zh-CN"/>
        </w:rPr>
        <w:t>: specifies the periodic repetition of the active-duration followed by a period of non-active duration.</w:t>
      </w:r>
    </w:p>
    <w:p w14:paraId="13C0AC15" w14:textId="2BD02F4D" w:rsidR="00BA3890" w:rsidRPr="00237F7E" w:rsidRDefault="003873FB" w:rsidP="003542BD">
      <w:pPr>
        <w:spacing w:before="240" w:after="240"/>
        <w:jc w:val="center"/>
        <w:rPr>
          <w:rFonts w:eastAsia="等线"/>
          <w:lang w:val="en-US" w:eastAsia="zh-CN"/>
        </w:rPr>
      </w:pPr>
      <w:r w:rsidRPr="00237F7E">
        <w:rPr>
          <w:rFonts w:ascii="Arial" w:eastAsia="Times New Roman" w:hAnsi="Arial"/>
          <w:b/>
          <w:noProof/>
          <w:lang w:eastAsia="zh-CN"/>
        </w:rPr>
        <w:object w:dxaOrig="9204" w:dyaOrig="2866" w14:anchorId="5D22318D">
          <v:shape id="_x0000_i1026" type="#_x0000_t75" style="width:461.7pt;height:142.3pt" o:ole="">
            <v:imagedata r:id="rId14" o:title=""/>
          </v:shape>
          <o:OLEObject Type="Embed" ProgID="Visio.Drawing.11" ShapeID="_x0000_i1026" DrawAspect="Content" ObjectID="_1831295095" r:id="rId15"/>
        </w:object>
      </w:r>
    </w:p>
    <w:p w14:paraId="58F6EBCB" w14:textId="1ECDCE8F" w:rsidR="00BA3890" w:rsidRPr="003D5820" w:rsidRDefault="003D5820" w:rsidP="003D5820">
      <w:pPr>
        <w:keepLines/>
        <w:overflowPunct w:val="0"/>
        <w:autoSpaceDE w:val="0"/>
        <w:autoSpaceDN w:val="0"/>
        <w:adjustRightInd w:val="0"/>
        <w:spacing w:after="240"/>
        <w:jc w:val="center"/>
        <w:textAlignment w:val="baseline"/>
        <w:rPr>
          <w:rFonts w:ascii="Arial" w:eastAsia="宋体" w:hAnsi="Arial"/>
          <w:b/>
          <w:lang w:eastAsia="zh-CN"/>
        </w:rPr>
      </w:pPr>
      <w:r w:rsidRPr="00237F7E">
        <w:rPr>
          <w:rFonts w:ascii="Arial" w:eastAsia="Times New Roman" w:hAnsi="Arial"/>
          <w:b/>
          <w:lang w:eastAsia="zh-CN"/>
        </w:rPr>
        <w:t xml:space="preserve">Figure </w:t>
      </w:r>
      <w:r w:rsidRPr="003D5820">
        <w:rPr>
          <w:rFonts w:ascii="Arial" w:eastAsia="Times New Roman" w:hAnsi="Arial" w:hint="eastAsia"/>
          <w:b/>
          <w:lang w:eastAsia="zh-CN"/>
        </w:rPr>
        <w:t>2</w:t>
      </w:r>
      <w:r w:rsidRPr="00237F7E">
        <w:rPr>
          <w:rFonts w:ascii="Arial" w:eastAsia="Times New Roman" w:hAnsi="Arial"/>
          <w:b/>
          <w:lang w:eastAsia="zh-CN"/>
        </w:rPr>
        <w:t xml:space="preserve">: </w:t>
      </w:r>
      <w:r w:rsidRPr="003D5820">
        <w:rPr>
          <w:rFonts w:ascii="Arial" w:eastAsia="Times New Roman" w:hAnsi="Arial" w:hint="eastAsia"/>
          <w:b/>
          <w:lang w:eastAsia="zh-CN"/>
        </w:rPr>
        <w:t>Cell DT</w:t>
      </w:r>
      <w:r>
        <w:rPr>
          <w:rFonts w:ascii="Arial" w:eastAsia="宋体" w:hAnsi="Arial" w:hint="eastAsia"/>
          <w:b/>
          <w:lang w:eastAsia="zh-CN"/>
        </w:rPr>
        <w:t>X/</w:t>
      </w:r>
      <w:r w:rsidRPr="00237F7E">
        <w:rPr>
          <w:rFonts w:ascii="Arial" w:eastAsia="Times New Roman" w:hAnsi="Arial"/>
          <w:b/>
          <w:lang w:eastAsia="zh-CN"/>
        </w:rPr>
        <w:t>DRX Cycle</w:t>
      </w:r>
    </w:p>
    <w:p w14:paraId="3E4F5259" w14:textId="759BBE34" w:rsidR="006B1026" w:rsidRPr="001B37E8" w:rsidRDefault="006B1026" w:rsidP="00FD661D">
      <w:pPr>
        <w:spacing w:before="240" w:after="240"/>
        <w:rPr>
          <w:rFonts w:eastAsia="宋体"/>
          <w:lang w:val="en-US" w:eastAsia="zh-CN"/>
        </w:rPr>
      </w:pPr>
      <w:r>
        <w:rPr>
          <w:rFonts w:eastAsia="等线" w:hint="eastAsia"/>
          <w:lang w:val="en-US" w:eastAsia="zh-CN"/>
        </w:rPr>
        <w:t>In 5G, t</w:t>
      </w:r>
      <w:r w:rsidR="00FD661D" w:rsidRPr="00FD661D">
        <w:rPr>
          <w:rFonts w:eastAsia="等线"/>
          <w:lang w:val="en-US" w:eastAsia="zh-CN"/>
        </w:rPr>
        <w:t>he network should ensure that there is at least partial overlapping between UE's connected mode DRX on-duration and cell DTX/DRX active duration, i.e. the UE's connected mode DRX periodicity is a multiple of cell DTX/DRX periodicity or vice versa.</w:t>
      </w:r>
      <w:r w:rsidR="001608BA">
        <w:rPr>
          <w:rFonts w:eastAsia="等线" w:hint="eastAsia"/>
          <w:lang w:val="en-US" w:eastAsia="zh-CN"/>
        </w:rPr>
        <w:t xml:space="preserve"> </w:t>
      </w:r>
      <w:r w:rsidR="0039689B">
        <w:rPr>
          <w:rFonts w:eastAsia="等线" w:hint="eastAsia"/>
          <w:lang w:val="en-US" w:eastAsia="zh-CN"/>
        </w:rPr>
        <w:t>What</w:t>
      </w:r>
      <w:r w:rsidR="0039689B">
        <w:rPr>
          <w:rFonts w:eastAsia="等线"/>
          <w:lang w:val="en-US" w:eastAsia="zh-CN"/>
        </w:rPr>
        <w:t>’</w:t>
      </w:r>
      <w:r w:rsidR="0039689B">
        <w:rPr>
          <w:rFonts w:eastAsia="等线" w:hint="eastAsia"/>
          <w:lang w:val="en-US" w:eastAsia="zh-CN"/>
        </w:rPr>
        <w:t xml:space="preserve">s more, Cell DTX/DRX mechanism </w:t>
      </w:r>
      <w:r w:rsidR="001B37E8">
        <w:rPr>
          <w:rFonts w:eastAsia="等线" w:hint="eastAsia"/>
          <w:lang w:val="en-US" w:eastAsia="zh-CN"/>
        </w:rPr>
        <w:t xml:space="preserve">has no impact on </w:t>
      </w:r>
      <w:r w:rsidR="0039689B" w:rsidRPr="00D36F9D">
        <w:t>Random Access procedure, SSB transmission, paging, and system information broadcasting</w:t>
      </w:r>
      <w:r w:rsidR="0039689B">
        <w:rPr>
          <w:rFonts w:eastAsia="宋体" w:hint="eastAsia"/>
          <w:lang w:eastAsia="zh-CN"/>
        </w:rPr>
        <w:t xml:space="preserve">. </w:t>
      </w:r>
    </w:p>
    <w:p w14:paraId="2A366241" w14:textId="74EEF726" w:rsidR="00FD661D" w:rsidRPr="00910B42" w:rsidRDefault="001608BA" w:rsidP="00FD661D">
      <w:pPr>
        <w:spacing w:before="240" w:after="240"/>
        <w:rPr>
          <w:rFonts w:eastAsia="宋体"/>
          <w:lang w:val="en-US" w:eastAsia="zh-CN"/>
        </w:rPr>
      </w:pPr>
      <w:r>
        <w:rPr>
          <w:rFonts w:eastAsia="等线" w:hint="eastAsia"/>
          <w:lang w:val="en-US" w:eastAsia="zh-CN"/>
        </w:rPr>
        <w:t>Similar</w:t>
      </w:r>
      <w:r w:rsidR="006B1026">
        <w:rPr>
          <w:rFonts w:eastAsia="等线" w:hint="eastAsia"/>
          <w:lang w:val="en-US" w:eastAsia="zh-CN"/>
        </w:rPr>
        <w:t xml:space="preserve"> to C-DRX mechanism,</w:t>
      </w:r>
      <w:r>
        <w:rPr>
          <w:rFonts w:eastAsia="等线" w:hint="eastAsia"/>
          <w:lang w:val="en-US" w:eastAsia="zh-CN"/>
        </w:rPr>
        <w:t xml:space="preserve"> </w:t>
      </w:r>
      <w:r w:rsidR="006B1026">
        <w:rPr>
          <w:rFonts w:eastAsia="等线" w:hint="eastAsia"/>
          <w:lang w:val="en-US" w:eastAsia="zh-CN"/>
        </w:rPr>
        <w:t xml:space="preserve">5G </w:t>
      </w:r>
      <w:r>
        <w:rPr>
          <w:rFonts w:eastAsia="等线" w:hint="eastAsia"/>
          <w:lang w:val="en-US" w:eastAsia="zh-CN"/>
        </w:rPr>
        <w:t>Cell DTX/DRX also enables more sleeping opportunities for the UE</w:t>
      </w:r>
      <w:r w:rsidR="001B37E8">
        <w:rPr>
          <w:rFonts w:eastAsia="等线" w:hint="eastAsia"/>
          <w:lang w:val="en-US" w:eastAsia="zh-CN"/>
        </w:rPr>
        <w:t xml:space="preserve"> but the fixed PDCCH monitoring pattern</w:t>
      </w:r>
      <w:r>
        <w:rPr>
          <w:rFonts w:eastAsia="等线" w:hint="eastAsia"/>
          <w:lang w:val="en-US" w:eastAsia="zh-CN"/>
        </w:rPr>
        <w:t xml:space="preserve">, </w:t>
      </w:r>
      <w:r w:rsidR="001B37E8">
        <w:rPr>
          <w:rFonts w:eastAsia="等线" w:hint="eastAsia"/>
          <w:lang w:val="en-US" w:eastAsia="zh-CN"/>
        </w:rPr>
        <w:t>and for network side, since it aligns multi UE</w:t>
      </w:r>
      <w:r w:rsidR="001B37E8">
        <w:rPr>
          <w:rFonts w:eastAsia="等线"/>
          <w:lang w:val="en-US" w:eastAsia="zh-CN"/>
        </w:rPr>
        <w:t>’</w:t>
      </w:r>
      <w:r w:rsidR="001B37E8">
        <w:rPr>
          <w:rFonts w:eastAsia="等线" w:hint="eastAsia"/>
          <w:lang w:val="en-US" w:eastAsia="zh-CN"/>
        </w:rPr>
        <w:t xml:space="preserve">s </w:t>
      </w:r>
      <w:r w:rsidR="00910B42">
        <w:rPr>
          <w:rFonts w:eastAsia="等线" w:hint="eastAsia"/>
          <w:lang w:val="en-US" w:eastAsia="zh-CN"/>
        </w:rPr>
        <w:t xml:space="preserve">PDCCH monitoring </w:t>
      </w:r>
      <w:r w:rsidR="00910B42">
        <w:rPr>
          <w:rFonts w:eastAsia="等线"/>
          <w:lang w:val="en-US" w:eastAsia="zh-CN"/>
        </w:rPr>
        <w:t>duration</w:t>
      </w:r>
      <w:r w:rsidR="00910B42">
        <w:rPr>
          <w:rFonts w:eastAsia="等线" w:hint="eastAsia"/>
          <w:lang w:val="en-US" w:eastAsia="zh-CN"/>
        </w:rPr>
        <w:t xml:space="preserve">, then the power assumption for </w:t>
      </w:r>
      <w:r w:rsidR="00910B42">
        <w:rPr>
          <w:rFonts w:eastAsia="等线"/>
          <w:lang w:val="en-US" w:eastAsia="zh-CN"/>
        </w:rPr>
        <w:t>multiple</w:t>
      </w:r>
      <w:r w:rsidR="00910B42">
        <w:rPr>
          <w:rFonts w:eastAsia="等线" w:hint="eastAsia"/>
          <w:lang w:val="en-US" w:eastAsia="zh-CN"/>
        </w:rPr>
        <w:t xml:space="preserve"> RRC_CONNECTED UE scheduling can be reduced.</w:t>
      </w:r>
    </w:p>
    <w:p w14:paraId="5C3B1EFE" w14:textId="081EA58B" w:rsidR="00237F7E" w:rsidRPr="009C6139" w:rsidRDefault="009C6139" w:rsidP="009C6139">
      <w:pPr>
        <w:spacing w:before="240"/>
        <w:ind w:left="1276" w:hangingChars="638" w:hanging="1276"/>
        <w:jc w:val="both"/>
        <w:rPr>
          <w:rFonts w:eastAsia="等线"/>
          <w:b/>
          <w:bCs/>
          <w:lang w:val="en-US" w:eastAsia="zh-CN"/>
        </w:rPr>
      </w:pPr>
      <w:r>
        <w:rPr>
          <w:rFonts w:eastAsia="等线" w:hint="eastAsia"/>
          <w:b/>
          <w:bCs/>
          <w:lang w:val="en-US" w:eastAsia="zh-CN"/>
        </w:rPr>
        <w:t xml:space="preserve">Observation 2: Cell DTX/DRX is </w:t>
      </w:r>
      <w:r>
        <w:rPr>
          <w:rFonts w:eastAsia="等线"/>
          <w:b/>
          <w:bCs/>
          <w:lang w:val="en-US" w:eastAsia="zh-CN"/>
        </w:rPr>
        <w:t>characterized</w:t>
      </w:r>
      <w:r>
        <w:rPr>
          <w:rFonts w:eastAsia="等线" w:hint="eastAsia"/>
          <w:b/>
          <w:bCs/>
          <w:lang w:val="en-US" w:eastAsia="zh-CN"/>
        </w:rPr>
        <w:t xml:space="preserve"> by active duration and cycle, and it </w:t>
      </w:r>
      <w:r w:rsidRPr="009C6139">
        <w:rPr>
          <w:rFonts w:eastAsia="等线"/>
          <w:b/>
          <w:bCs/>
          <w:lang w:val="en-US" w:eastAsia="zh-CN"/>
        </w:rPr>
        <w:t>is common for the UEs configured with this feature in the cell</w:t>
      </w:r>
      <w:r>
        <w:rPr>
          <w:rFonts w:eastAsia="等线" w:hint="eastAsia"/>
          <w:b/>
          <w:bCs/>
          <w:lang w:val="en-US" w:eastAsia="zh-CN"/>
        </w:rPr>
        <w:t xml:space="preserve">. </w:t>
      </w:r>
      <w:r w:rsidR="00FD661D">
        <w:rPr>
          <w:rFonts w:eastAsia="等线" w:hint="eastAsia"/>
          <w:b/>
          <w:bCs/>
          <w:lang w:val="en-US" w:eastAsia="zh-CN"/>
        </w:rPr>
        <w:t>Besides, f</w:t>
      </w:r>
      <w:r>
        <w:rPr>
          <w:rFonts w:eastAsia="等线" w:hint="eastAsia"/>
          <w:b/>
          <w:bCs/>
          <w:lang w:val="en-US" w:eastAsia="zh-CN"/>
        </w:rPr>
        <w:t xml:space="preserve">rom UE perspective, </w:t>
      </w:r>
      <w:r w:rsidR="00FD661D">
        <w:rPr>
          <w:rFonts w:eastAsia="等线" w:hint="eastAsia"/>
          <w:b/>
          <w:bCs/>
          <w:lang w:val="en-US" w:eastAsia="zh-CN"/>
        </w:rPr>
        <w:t>UE</w:t>
      </w:r>
      <w:r w:rsidR="00FD661D">
        <w:rPr>
          <w:rFonts w:eastAsia="等线"/>
          <w:b/>
          <w:bCs/>
          <w:lang w:val="en-US" w:eastAsia="zh-CN"/>
        </w:rPr>
        <w:t>’</w:t>
      </w:r>
      <w:r w:rsidR="00FD661D">
        <w:rPr>
          <w:rFonts w:eastAsia="等线" w:hint="eastAsia"/>
          <w:b/>
          <w:bCs/>
          <w:lang w:val="en-US" w:eastAsia="zh-CN"/>
        </w:rPr>
        <w:t>s PDCCH monitoring is affected by Cell DTX/DRX</w:t>
      </w:r>
      <w:r w:rsidR="00C001B3">
        <w:rPr>
          <w:rFonts w:eastAsia="等线" w:hint="eastAsia"/>
          <w:b/>
          <w:bCs/>
          <w:lang w:val="en-US" w:eastAsia="zh-CN"/>
        </w:rPr>
        <w:t>, enables more UE sleeping opportunities.</w:t>
      </w:r>
    </w:p>
    <w:p w14:paraId="7CE839B0" w14:textId="4386167C" w:rsidR="00237F7E" w:rsidRDefault="00FD661D" w:rsidP="00881FC1">
      <w:pPr>
        <w:spacing w:before="240"/>
        <w:ind w:left="1276" w:hangingChars="638" w:hanging="1276"/>
        <w:jc w:val="both"/>
        <w:rPr>
          <w:rFonts w:eastAsia="等线"/>
          <w:b/>
          <w:bCs/>
          <w:lang w:val="en-US" w:eastAsia="zh-CN"/>
        </w:rPr>
      </w:pPr>
      <w:r w:rsidRPr="00881FC1">
        <w:rPr>
          <w:rFonts w:eastAsia="等线" w:hint="eastAsia"/>
          <w:b/>
          <w:bCs/>
          <w:lang w:val="en-US" w:eastAsia="zh-CN"/>
        </w:rPr>
        <w:t xml:space="preserve">Observation 3: 5G has achieved Cell DTX/DRX </w:t>
      </w:r>
      <w:r w:rsidR="00881FC1" w:rsidRPr="00881FC1">
        <w:rPr>
          <w:rFonts w:eastAsia="等线"/>
          <w:b/>
          <w:bCs/>
          <w:lang w:val="en-US" w:eastAsia="zh-CN"/>
        </w:rPr>
        <w:t>cooperation</w:t>
      </w:r>
      <w:r w:rsidR="00881FC1" w:rsidRPr="00881FC1">
        <w:rPr>
          <w:rFonts w:eastAsia="等线" w:hint="eastAsia"/>
          <w:b/>
          <w:bCs/>
          <w:lang w:val="en-US" w:eastAsia="zh-CN"/>
        </w:rPr>
        <w:t xml:space="preserve"> </w:t>
      </w:r>
      <w:r w:rsidR="00917827">
        <w:rPr>
          <w:rFonts w:eastAsia="等线" w:hint="eastAsia"/>
          <w:b/>
          <w:bCs/>
          <w:lang w:val="en-US" w:eastAsia="zh-CN"/>
        </w:rPr>
        <w:t>(e.g., ensuring there</w:t>
      </w:r>
      <w:r w:rsidR="00917827">
        <w:rPr>
          <w:rFonts w:eastAsia="等线"/>
          <w:b/>
          <w:bCs/>
          <w:lang w:val="en-US" w:eastAsia="zh-CN"/>
        </w:rPr>
        <w:t>’</w:t>
      </w:r>
      <w:r w:rsidR="00917827">
        <w:rPr>
          <w:rFonts w:eastAsia="等线" w:hint="eastAsia"/>
          <w:b/>
          <w:bCs/>
          <w:lang w:val="en-US" w:eastAsia="zh-CN"/>
        </w:rPr>
        <w:t xml:space="preserve">s </w:t>
      </w:r>
      <w:r w:rsidR="00917827" w:rsidRPr="00917827">
        <w:rPr>
          <w:rFonts w:eastAsia="等线"/>
          <w:b/>
          <w:bCs/>
          <w:lang w:val="en-US" w:eastAsia="zh-CN"/>
        </w:rPr>
        <w:t>overlapping between UE's connected mode DRX on-duration and cell DTX/DRX active duration</w:t>
      </w:r>
      <w:r w:rsidR="00917827">
        <w:rPr>
          <w:rFonts w:eastAsia="等线" w:hint="eastAsia"/>
          <w:b/>
          <w:bCs/>
          <w:lang w:val="en-US" w:eastAsia="zh-CN"/>
        </w:rPr>
        <w:t xml:space="preserve">) </w:t>
      </w:r>
      <w:r w:rsidR="00881FC1" w:rsidRPr="00881FC1">
        <w:rPr>
          <w:rFonts w:eastAsia="等线" w:hint="eastAsia"/>
          <w:b/>
          <w:bCs/>
          <w:lang w:val="en-US" w:eastAsia="zh-CN"/>
        </w:rPr>
        <w:t>to ensure UE</w:t>
      </w:r>
      <w:r w:rsidR="00881FC1" w:rsidRPr="00881FC1">
        <w:rPr>
          <w:rFonts w:eastAsia="等线"/>
          <w:b/>
          <w:bCs/>
          <w:lang w:val="en-US" w:eastAsia="zh-CN"/>
        </w:rPr>
        <w:t>’</w:t>
      </w:r>
      <w:r w:rsidR="00881FC1" w:rsidRPr="00881FC1">
        <w:rPr>
          <w:rFonts w:eastAsia="等线" w:hint="eastAsia"/>
          <w:b/>
          <w:bCs/>
          <w:lang w:val="en-US" w:eastAsia="zh-CN"/>
        </w:rPr>
        <w:t>s monitoring on PDCCH.</w:t>
      </w:r>
    </w:p>
    <w:p w14:paraId="7FA07281" w14:textId="500BDF9D" w:rsidR="008D5ABD" w:rsidRPr="007F5292" w:rsidRDefault="007F5292" w:rsidP="007F5292">
      <w:pPr>
        <w:spacing w:before="240"/>
        <w:jc w:val="both"/>
        <w:rPr>
          <w:rFonts w:eastAsia="等线"/>
          <w:b/>
          <w:bCs/>
          <w:u w:val="single"/>
          <w:lang w:val="en-US" w:eastAsia="zh-CN"/>
        </w:rPr>
      </w:pPr>
      <w:r w:rsidRPr="007F5292">
        <w:rPr>
          <w:rFonts w:eastAsia="等线" w:hint="eastAsia"/>
          <w:b/>
          <w:bCs/>
          <w:u w:val="single"/>
          <w:lang w:val="en-US" w:eastAsia="zh-CN"/>
        </w:rPr>
        <w:t>DL-WUS</w:t>
      </w:r>
    </w:p>
    <w:p w14:paraId="48589F61" w14:textId="589D5917" w:rsidR="00DC0B1F" w:rsidRDefault="00A831AF" w:rsidP="00A831AF">
      <w:pPr>
        <w:spacing w:before="240"/>
        <w:jc w:val="both"/>
        <w:rPr>
          <w:rFonts w:eastAsia="等线"/>
          <w:lang w:val="en-US" w:eastAsia="zh-CN"/>
        </w:rPr>
      </w:pPr>
      <w:r>
        <w:rPr>
          <w:rFonts w:eastAsia="等线" w:hint="eastAsia"/>
          <w:lang w:val="en-US" w:eastAsia="zh-CN"/>
        </w:rPr>
        <w:t xml:space="preserve">In 5G, </w:t>
      </w:r>
      <w:r w:rsidR="004F4DCB">
        <w:rPr>
          <w:rFonts w:eastAsia="等线" w:hint="eastAsia"/>
          <w:lang w:val="en-US" w:eastAsia="zh-CN"/>
        </w:rPr>
        <w:t xml:space="preserve">DL-WUS </w:t>
      </w:r>
      <w:r w:rsidR="00DC0B1F">
        <w:rPr>
          <w:rFonts w:eastAsia="等线" w:hint="eastAsia"/>
          <w:lang w:val="en-US" w:eastAsia="zh-CN"/>
        </w:rPr>
        <w:t xml:space="preserve">can achieve </w:t>
      </w:r>
      <w:r w:rsidR="0055720D">
        <w:rPr>
          <w:rFonts w:eastAsia="等线" w:hint="eastAsia"/>
          <w:lang w:val="en-US" w:eastAsia="zh-CN"/>
        </w:rPr>
        <w:t xml:space="preserve">one of </w:t>
      </w:r>
      <w:r w:rsidR="00DC0B1F">
        <w:rPr>
          <w:rFonts w:eastAsia="等线" w:hint="eastAsia"/>
          <w:lang w:val="en-US" w:eastAsia="zh-CN"/>
        </w:rPr>
        <w:t xml:space="preserve">the following </w:t>
      </w:r>
      <w:r w:rsidR="0055720D">
        <w:rPr>
          <w:rFonts w:eastAsia="等线" w:hint="eastAsia"/>
          <w:lang w:val="en-US" w:eastAsia="zh-CN"/>
        </w:rPr>
        <w:t xml:space="preserve">two </w:t>
      </w:r>
      <w:r w:rsidR="00DC0B1F">
        <w:rPr>
          <w:rFonts w:eastAsia="等线" w:hint="eastAsia"/>
          <w:lang w:val="en-US" w:eastAsia="zh-CN"/>
        </w:rPr>
        <w:t>purpose:</w:t>
      </w:r>
    </w:p>
    <w:p w14:paraId="142D5109" w14:textId="710BD548" w:rsidR="0003124A" w:rsidRDefault="00CE3C83" w:rsidP="00DC0B1F">
      <w:pPr>
        <w:pStyle w:val="af7"/>
        <w:numPr>
          <w:ilvl w:val="0"/>
          <w:numId w:val="22"/>
        </w:numPr>
        <w:spacing w:before="240"/>
        <w:ind w:leftChars="0"/>
        <w:jc w:val="both"/>
        <w:rPr>
          <w:rFonts w:eastAsia="等线"/>
          <w:lang w:val="en-US" w:eastAsia="zh-CN"/>
        </w:rPr>
      </w:pPr>
      <w:r>
        <w:rPr>
          <w:rFonts w:eastAsia="等线" w:hint="eastAsia"/>
          <w:lang w:val="en-US" w:eastAsia="zh-CN"/>
        </w:rPr>
        <w:t xml:space="preserve">DCP/LP-WUS </w:t>
      </w:r>
      <w:r w:rsidR="00CB5319">
        <w:rPr>
          <w:rFonts w:eastAsia="等线" w:hint="eastAsia"/>
          <w:lang w:val="en-US" w:eastAsia="zh-CN"/>
        </w:rPr>
        <w:t>O</w:t>
      </w:r>
      <w:r>
        <w:rPr>
          <w:rFonts w:eastAsia="等线" w:hint="eastAsia"/>
          <w:lang w:val="en-US" w:eastAsia="zh-CN"/>
        </w:rPr>
        <w:t>ption 1-1 like DL-WUS, which is used to i</w:t>
      </w:r>
      <w:r w:rsidR="00DC0B1F">
        <w:rPr>
          <w:rFonts w:eastAsia="等线" w:hint="eastAsia"/>
          <w:lang w:val="en-US" w:eastAsia="zh-CN"/>
        </w:rPr>
        <w:t>ndicate UE whether to wake up before the fixed PDCCH</w:t>
      </w:r>
      <w:r w:rsidR="0003124A">
        <w:rPr>
          <w:rFonts w:eastAsia="等线" w:hint="eastAsia"/>
          <w:lang w:val="en-US" w:eastAsia="zh-CN"/>
        </w:rPr>
        <w:t xml:space="preserve"> monitoring pattern, i.e., on-duration of C-DRX, which helps to further reduce UE power consumption</w:t>
      </w:r>
      <w:r w:rsidR="00FD5253">
        <w:rPr>
          <w:rFonts w:eastAsia="等线" w:hint="eastAsia"/>
          <w:lang w:val="en-US" w:eastAsia="zh-CN"/>
        </w:rPr>
        <w:t xml:space="preserve">, since </w:t>
      </w:r>
      <w:r w:rsidR="00735F3E">
        <w:rPr>
          <w:rFonts w:eastAsia="等线" w:hint="eastAsia"/>
          <w:lang w:val="en-US" w:eastAsia="zh-CN"/>
        </w:rPr>
        <w:t xml:space="preserve">it can reduce </w:t>
      </w:r>
      <w:r w:rsidR="00735F3E" w:rsidRPr="0003124A">
        <w:rPr>
          <w:rFonts w:eastAsia="等线"/>
          <w:lang w:val="en-US" w:eastAsia="zh-CN"/>
        </w:rPr>
        <w:t>probability</w:t>
      </w:r>
      <w:r w:rsidR="00735F3E" w:rsidRPr="0003124A">
        <w:rPr>
          <w:rFonts w:eastAsia="等线" w:hint="eastAsia"/>
          <w:lang w:val="en-US" w:eastAsia="zh-CN"/>
        </w:rPr>
        <w:t xml:space="preserve"> </w:t>
      </w:r>
      <w:r w:rsidR="00735F3E">
        <w:rPr>
          <w:rFonts w:eastAsia="等线" w:hint="eastAsia"/>
          <w:lang w:val="en-US" w:eastAsia="zh-CN"/>
        </w:rPr>
        <w:t xml:space="preserve">of the UE </w:t>
      </w:r>
      <w:r w:rsidR="00735F3E" w:rsidRPr="0003124A">
        <w:rPr>
          <w:rFonts w:eastAsia="等线" w:hint="eastAsia"/>
          <w:lang w:val="en-US" w:eastAsia="zh-CN"/>
        </w:rPr>
        <w:t>to wake up for PDCCH monitoring,</w:t>
      </w:r>
      <w:r w:rsidR="00735F3E">
        <w:rPr>
          <w:rFonts w:eastAsia="等线" w:hint="eastAsia"/>
          <w:lang w:val="en-US" w:eastAsia="zh-CN"/>
        </w:rPr>
        <w:t xml:space="preserve"> compared with only C-DRX is configured;</w:t>
      </w:r>
    </w:p>
    <w:p w14:paraId="7CBAE13A" w14:textId="5B74F70D" w:rsidR="0003124A" w:rsidRDefault="00CE3C83" w:rsidP="00DC0B1F">
      <w:pPr>
        <w:pStyle w:val="af7"/>
        <w:numPr>
          <w:ilvl w:val="0"/>
          <w:numId w:val="22"/>
        </w:numPr>
        <w:spacing w:before="240"/>
        <w:ind w:leftChars="0"/>
        <w:jc w:val="both"/>
        <w:rPr>
          <w:rFonts w:eastAsia="等线"/>
          <w:lang w:val="en-US" w:eastAsia="zh-CN"/>
        </w:rPr>
      </w:pPr>
      <w:r>
        <w:rPr>
          <w:rFonts w:eastAsia="等线" w:hint="eastAsia"/>
          <w:lang w:val="en-US" w:eastAsia="zh-CN"/>
        </w:rPr>
        <w:lastRenderedPageBreak/>
        <w:t xml:space="preserve">LP-WUS option </w:t>
      </w:r>
      <w:r w:rsidR="00CB5319">
        <w:rPr>
          <w:rFonts w:eastAsia="等线" w:hint="eastAsia"/>
          <w:lang w:val="en-US" w:eastAsia="zh-CN"/>
        </w:rPr>
        <w:t>1-2</w:t>
      </w:r>
      <w:r>
        <w:rPr>
          <w:rFonts w:eastAsia="等线" w:hint="eastAsia"/>
          <w:lang w:val="en-US" w:eastAsia="zh-CN"/>
        </w:rPr>
        <w:t xml:space="preserve"> like DL WUS, which is used to i</w:t>
      </w:r>
      <w:r w:rsidR="0003124A">
        <w:rPr>
          <w:rFonts w:eastAsia="等线" w:hint="eastAsia"/>
          <w:lang w:val="en-US" w:eastAsia="zh-CN"/>
        </w:rPr>
        <w:t xml:space="preserve">ndicate UE the incoming PDCCH irrespective of </w:t>
      </w:r>
      <w:r w:rsidR="0055720D">
        <w:rPr>
          <w:rFonts w:eastAsia="等线" w:hint="eastAsia"/>
          <w:lang w:val="en-US" w:eastAsia="zh-CN"/>
        </w:rPr>
        <w:t xml:space="preserve">C-DRX configuration, </w:t>
      </w:r>
      <w:r w:rsidR="00B4228A">
        <w:rPr>
          <w:rFonts w:eastAsia="等线" w:hint="eastAsia"/>
          <w:lang w:val="en-US" w:eastAsia="zh-CN"/>
        </w:rPr>
        <w:t>in other words, it can activate a</w:t>
      </w:r>
      <w:r w:rsidR="000C576A">
        <w:rPr>
          <w:rFonts w:eastAsia="等线" w:hint="eastAsia"/>
          <w:lang w:val="en-US" w:eastAsia="zh-CN"/>
        </w:rPr>
        <w:t xml:space="preserve">n extra </w:t>
      </w:r>
      <w:r w:rsidR="00B4228A">
        <w:rPr>
          <w:rFonts w:eastAsia="等线"/>
          <w:lang w:val="en-US" w:eastAsia="zh-CN"/>
        </w:rPr>
        <w:t>“</w:t>
      </w:r>
      <w:r w:rsidR="00B4228A">
        <w:rPr>
          <w:rFonts w:eastAsia="等线" w:hint="eastAsia"/>
          <w:lang w:val="en-US" w:eastAsia="zh-CN"/>
        </w:rPr>
        <w:t>on-duration</w:t>
      </w:r>
      <w:r w:rsidR="00B4228A">
        <w:rPr>
          <w:rFonts w:eastAsia="等线"/>
          <w:lang w:val="en-US" w:eastAsia="zh-CN"/>
        </w:rPr>
        <w:t>”</w:t>
      </w:r>
      <w:r w:rsidR="00B4228A">
        <w:rPr>
          <w:rFonts w:eastAsia="等线" w:hint="eastAsia"/>
          <w:lang w:val="en-US" w:eastAsia="zh-CN"/>
        </w:rPr>
        <w:t xml:space="preserve"> between any fixed on-duration. </w:t>
      </w:r>
      <w:r w:rsidR="000C576A">
        <w:rPr>
          <w:rFonts w:eastAsia="等线" w:hint="eastAsia"/>
          <w:lang w:val="en-US" w:eastAsia="zh-CN"/>
        </w:rPr>
        <w:t>I</w:t>
      </w:r>
      <w:r>
        <w:rPr>
          <w:rFonts w:eastAsia="等线" w:hint="eastAsia"/>
          <w:lang w:val="en-US" w:eastAsia="zh-CN"/>
        </w:rPr>
        <w:t>t</w:t>
      </w:r>
      <w:r w:rsidR="0055720D">
        <w:rPr>
          <w:rFonts w:eastAsia="等线" w:hint="eastAsia"/>
          <w:lang w:val="en-US" w:eastAsia="zh-CN"/>
        </w:rPr>
        <w:t xml:space="preserve"> not only helps to UE power saving, but also helps to meet the traffic latency requirements.</w:t>
      </w:r>
    </w:p>
    <w:p w14:paraId="4AFDF8EE" w14:textId="1296319A" w:rsidR="004F4DCB" w:rsidRPr="0003124A" w:rsidRDefault="00D41EB5" w:rsidP="0003124A">
      <w:pPr>
        <w:spacing w:before="240"/>
        <w:jc w:val="both"/>
        <w:rPr>
          <w:rFonts w:eastAsia="等线"/>
          <w:lang w:val="en-US" w:eastAsia="zh-CN"/>
        </w:rPr>
      </w:pPr>
      <w:r>
        <w:rPr>
          <w:rFonts w:eastAsia="等线"/>
          <w:lang w:val="en-US" w:eastAsia="zh-CN"/>
        </w:rPr>
        <w:t>A</w:t>
      </w:r>
      <w:r>
        <w:rPr>
          <w:rFonts w:eastAsia="等线" w:hint="eastAsia"/>
          <w:lang w:val="en-US" w:eastAsia="zh-CN"/>
        </w:rPr>
        <w:t xml:space="preserve">nd 5G DL-WUS can be realized by DCP or </w:t>
      </w:r>
      <w:r w:rsidR="00540D1E">
        <w:rPr>
          <w:rFonts w:eastAsia="等线" w:hint="eastAsia"/>
          <w:lang w:val="en-US" w:eastAsia="zh-CN"/>
        </w:rPr>
        <w:t xml:space="preserve">LP-WUS, both of them are physical layer sequence with low latency and high flexibility, especially the atter one, </w:t>
      </w:r>
      <w:r w:rsidR="00FD5253">
        <w:rPr>
          <w:rFonts w:eastAsia="等线" w:hint="eastAsia"/>
          <w:lang w:val="en-US" w:eastAsia="zh-CN"/>
        </w:rPr>
        <w:t>which is a low power sequence.</w:t>
      </w:r>
      <w:r w:rsidR="00CE0C5C">
        <w:rPr>
          <w:rFonts w:eastAsia="等线" w:hint="eastAsia"/>
          <w:lang w:val="en-US" w:eastAsia="zh-CN"/>
        </w:rPr>
        <w:t xml:space="preserve"> B</w:t>
      </w:r>
      <w:r w:rsidR="00CE0C5C">
        <w:rPr>
          <w:rFonts w:eastAsia="等线"/>
          <w:lang w:val="en-US" w:eastAsia="zh-CN"/>
        </w:rPr>
        <w:t>u</w:t>
      </w:r>
      <w:r w:rsidR="00CE0C5C">
        <w:rPr>
          <w:rFonts w:eastAsia="等线" w:hint="eastAsia"/>
          <w:lang w:val="en-US" w:eastAsia="zh-CN"/>
        </w:rPr>
        <w:t>t it should be noticed that the latter</w:t>
      </w:r>
      <w:r w:rsidR="007662B5" w:rsidRPr="0003124A">
        <w:rPr>
          <w:rFonts w:eastAsia="等线" w:hint="eastAsia"/>
          <w:lang w:val="en-US" w:eastAsia="zh-CN"/>
        </w:rPr>
        <w:t xml:space="preserve"> one requires UE to support </w:t>
      </w:r>
      <w:r w:rsidR="007662B5" w:rsidRPr="0003124A">
        <w:rPr>
          <w:rFonts w:eastAsia="等线"/>
          <w:lang w:val="en-US" w:eastAsia="zh-CN"/>
        </w:rPr>
        <w:t>separate</w:t>
      </w:r>
      <w:r w:rsidR="007662B5" w:rsidRPr="0003124A">
        <w:rPr>
          <w:rFonts w:eastAsia="等线" w:hint="eastAsia"/>
          <w:lang w:val="en-US" w:eastAsia="zh-CN"/>
        </w:rPr>
        <w:t xml:space="preserve"> UE capability to support LP-WUS.</w:t>
      </w:r>
    </w:p>
    <w:p w14:paraId="60264724" w14:textId="7F2D620F" w:rsidR="008F23D4" w:rsidRPr="00FF5723" w:rsidRDefault="008F23D4" w:rsidP="00FF5723">
      <w:pPr>
        <w:spacing w:before="240"/>
        <w:ind w:left="1276" w:hangingChars="638" w:hanging="1276"/>
        <w:jc w:val="both"/>
        <w:rPr>
          <w:rFonts w:eastAsia="等线"/>
          <w:b/>
          <w:bCs/>
          <w:lang w:val="en-US" w:eastAsia="zh-CN"/>
        </w:rPr>
      </w:pPr>
      <w:r w:rsidRPr="00FF5723">
        <w:rPr>
          <w:rFonts w:eastAsia="等线" w:hint="eastAsia"/>
          <w:b/>
          <w:bCs/>
          <w:lang w:val="en-US" w:eastAsia="zh-CN"/>
        </w:rPr>
        <w:t xml:space="preserve">Observation </w:t>
      </w:r>
      <w:r w:rsidR="00FF5723" w:rsidRPr="00FF5723">
        <w:rPr>
          <w:rFonts w:eastAsia="等线" w:hint="eastAsia"/>
          <w:b/>
          <w:bCs/>
          <w:lang w:val="en-US" w:eastAsia="zh-CN"/>
        </w:rPr>
        <w:t>4</w:t>
      </w:r>
      <w:r w:rsidRPr="00FF5723">
        <w:rPr>
          <w:rFonts w:eastAsia="等线" w:hint="eastAsia"/>
          <w:b/>
          <w:bCs/>
          <w:lang w:val="en-US" w:eastAsia="zh-CN"/>
        </w:rPr>
        <w:t xml:space="preserve">: </w:t>
      </w:r>
      <w:r w:rsidR="00FF5723" w:rsidRPr="00FF5723">
        <w:rPr>
          <w:rFonts w:eastAsia="等线" w:hint="eastAsia"/>
          <w:b/>
          <w:bCs/>
          <w:lang w:val="en-US" w:eastAsia="zh-CN"/>
        </w:rPr>
        <w:t xml:space="preserve">DL-WUS can further reduce the </w:t>
      </w:r>
      <w:r w:rsidR="00FF5723" w:rsidRPr="00FF5723">
        <w:rPr>
          <w:rFonts w:eastAsia="等线"/>
          <w:b/>
          <w:bCs/>
          <w:lang w:val="en-US" w:eastAsia="zh-CN"/>
        </w:rPr>
        <w:t>probability</w:t>
      </w:r>
      <w:r w:rsidR="00FF5723" w:rsidRPr="00FF5723">
        <w:rPr>
          <w:rFonts w:eastAsia="等线" w:hint="eastAsia"/>
          <w:b/>
          <w:bCs/>
          <w:lang w:val="en-US" w:eastAsia="zh-CN"/>
        </w:rPr>
        <w:t xml:space="preserve"> to wake up for PDCCH monitoring in C-DRX case, or working as a more flexible </w:t>
      </w:r>
      <w:r w:rsidR="00FF5723" w:rsidRPr="00FF5723">
        <w:rPr>
          <w:rFonts w:eastAsia="等线"/>
          <w:b/>
          <w:bCs/>
          <w:lang w:val="en-US" w:eastAsia="zh-CN"/>
        </w:rPr>
        <w:t>discontinuous</w:t>
      </w:r>
      <w:r w:rsidR="00FF5723" w:rsidRPr="00FF5723">
        <w:rPr>
          <w:rFonts w:eastAsia="等线" w:hint="eastAsia"/>
          <w:b/>
          <w:bCs/>
          <w:lang w:val="en-US" w:eastAsia="zh-CN"/>
        </w:rPr>
        <w:t xml:space="preserve"> reception mechanism to replace C-DRX.</w:t>
      </w:r>
      <w:r w:rsidR="007662B5">
        <w:rPr>
          <w:rFonts w:eastAsia="等线" w:hint="eastAsia"/>
          <w:b/>
          <w:bCs/>
          <w:lang w:val="en-US" w:eastAsia="zh-CN"/>
        </w:rPr>
        <w:t xml:space="preserve"> In 5G, some DL-WUS solution needs </w:t>
      </w:r>
      <w:r w:rsidR="00756758">
        <w:rPr>
          <w:rFonts w:eastAsia="等线" w:hint="eastAsia"/>
          <w:b/>
          <w:bCs/>
          <w:lang w:val="en-US" w:eastAsia="zh-CN"/>
        </w:rPr>
        <w:t>separate UE capability.</w:t>
      </w:r>
    </w:p>
    <w:p w14:paraId="78D23151" w14:textId="29D10461" w:rsidR="00AB5787" w:rsidRDefault="008F23D4" w:rsidP="00A831AF">
      <w:pPr>
        <w:spacing w:before="240"/>
        <w:jc w:val="both"/>
        <w:rPr>
          <w:rFonts w:eastAsia="等线"/>
          <w:lang w:val="en-US" w:eastAsia="zh-CN"/>
        </w:rPr>
      </w:pPr>
      <w:r>
        <w:rPr>
          <w:rFonts w:eastAsia="等线"/>
          <w:lang w:val="en-US" w:eastAsia="zh-CN"/>
        </w:rPr>
        <w:t>B</w:t>
      </w:r>
      <w:r>
        <w:rPr>
          <w:rFonts w:eastAsia="等线" w:hint="eastAsia"/>
          <w:lang w:val="en-US" w:eastAsia="zh-CN"/>
        </w:rPr>
        <w:t xml:space="preserve">ased on the introduction of the three time domain EE solution, it can be seen </w:t>
      </w:r>
      <w:r>
        <w:rPr>
          <w:rFonts w:eastAsia="等线"/>
          <w:lang w:val="en-US" w:eastAsia="zh-CN"/>
        </w:rPr>
        <w:t>that</w:t>
      </w:r>
      <w:r>
        <w:rPr>
          <w:rFonts w:eastAsia="等线" w:hint="eastAsia"/>
          <w:lang w:val="en-US" w:eastAsia="zh-CN"/>
        </w:rPr>
        <w:t xml:space="preserve"> </w:t>
      </w:r>
      <w:r w:rsidR="00021FAF">
        <w:rPr>
          <w:rFonts w:eastAsia="等线" w:hint="eastAsia"/>
          <w:lang w:val="en-US" w:eastAsia="zh-CN"/>
        </w:rPr>
        <w:t xml:space="preserve">from RRC_CONNECTED UE perspective, </w:t>
      </w:r>
      <w:r>
        <w:rPr>
          <w:rFonts w:eastAsia="等线" w:hint="eastAsia"/>
          <w:lang w:val="en-US" w:eastAsia="zh-CN"/>
        </w:rPr>
        <w:t>C-DRX and Cell DTX/DRX</w:t>
      </w:r>
      <w:r w:rsidR="00756758">
        <w:rPr>
          <w:rFonts w:eastAsia="等线" w:hint="eastAsia"/>
          <w:lang w:val="en-US" w:eastAsia="zh-CN"/>
        </w:rPr>
        <w:t xml:space="preserve">, even DL-WUS have similarity, that compared to </w:t>
      </w:r>
      <w:r w:rsidR="00756758">
        <w:rPr>
          <w:rFonts w:eastAsia="等线"/>
          <w:lang w:val="en-US" w:eastAsia="zh-CN"/>
        </w:rPr>
        <w:t>continuously</w:t>
      </w:r>
      <w:r w:rsidR="00756758">
        <w:rPr>
          <w:rFonts w:eastAsia="等线" w:hint="eastAsia"/>
          <w:lang w:val="en-US" w:eastAsia="zh-CN"/>
        </w:rPr>
        <w:t xml:space="preserve"> monitoring PDCCH, all these mechanisms can reduce UE</w:t>
      </w:r>
      <w:r w:rsidR="00756758">
        <w:rPr>
          <w:rFonts w:eastAsia="等线"/>
          <w:lang w:val="en-US" w:eastAsia="zh-CN"/>
        </w:rPr>
        <w:t>’</w:t>
      </w:r>
      <w:r w:rsidR="00756758">
        <w:rPr>
          <w:rFonts w:eastAsia="等线" w:hint="eastAsia"/>
          <w:lang w:val="en-US" w:eastAsia="zh-CN"/>
        </w:rPr>
        <w:t>s PDCCH monitoring in time-domain and increase UE</w:t>
      </w:r>
      <w:r w:rsidR="00756758">
        <w:rPr>
          <w:rFonts w:eastAsia="等线"/>
          <w:lang w:val="en-US" w:eastAsia="zh-CN"/>
        </w:rPr>
        <w:t>’</w:t>
      </w:r>
      <w:r w:rsidR="00756758">
        <w:rPr>
          <w:rFonts w:eastAsia="等线" w:hint="eastAsia"/>
          <w:lang w:val="en-US" w:eastAsia="zh-CN"/>
        </w:rPr>
        <w:t>s sleeping opportunity.</w:t>
      </w:r>
      <w:r w:rsidR="00AB5787">
        <w:rPr>
          <w:rFonts w:eastAsia="等线" w:hint="eastAsia"/>
          <w:lang w:val="en-US" w:eastAsia="zh-CN"/>
        </w:rPr>
        <w:t xml:space="preserve"> However, as mentioned above, C-DRX is a UE specific configuration, which</w:t>
      </w:r>
      <w:r w:rsidR="00021F2F">
        <w:rPr>
          <w:rFonts w:eastAsia="等线" w:hint="eastAsia"/>
          <w:lang w:val="en-US" w:eastAsia="zh-CN"/>
        </w:rPr>
        <w:t xml:space="preserve"> can</w:t>
      </w:r>
      <w:r w:rsidR="00AB5787">
        <w:rPr>
          <w:rFonts w:eastAsia="等线" w:hint="eastAsia"/>
          <w:lang w:val="en-US" w:eastAsia="zh-CN"/>
        </w:rPr>
        <w:t xml:space="preserve"> match UE</w:t>
      </w:r>
      <w:r w:rsidR="00AB5787">
        <w:rPr>
          <w:rFonts w:eastAsia="等线"/>
          <w:lang w:val="en-US" w:eastAsia="zh-CN"/>
        </w:rPr>
        <w:t>’</w:t>
      </w:r>
      <w:r w:rsidR="00AB5787">
        <w:rPr>
          <w:rFonts w:eastAsia="等线" w:hint="eastAsia"/>
          <w:lang w:val="en-US" w:eastAsia="zh-CN"/>
        </w:rPr>
        <w:t xml:space="preserve">s traffic requirements </w:t>
      </w:r>
      <w:r w:rsidR="001B35AF">
        <w:rPr>
          <w:rFonts w:eastAsia="等线" w:hint="eastAsia"/>
          <w:lang w:val="en-US" w:eastAsia="zh-CN"/>
        </w:rPr>
        <w:t>as much as possible, but when it comes to the network side, since the network needs to meet multiple UE</w:t>
      </w:r>
      <w:r w:rsidR="001B35AF">
        <w:rPr>
          <w:rFonts w:eastAsia="等线"/>
          <w:lang w:val="en-US" w:eastAsia="zh-CN"/>
        </w:rPr>
        <w:t>’</w:t>
      </w:r>
      <w:r w:rsidR="001B35AF">
        <w:rPr>
          <w:rFonts w:eastAsia="等线" w:hint="eastAsia"/>
          <w:lang w:val="en-US" w:eastAsia="zh-CN"/>
        </w:rPr>
        <w:t xml:space="preserve">s different requirements, it would cause the result that the network cannot enter NES mode due to the not-aligned C-DRX pattern of multiple UES. </w:t>
      </w:r>
      <w:r w:rsidR="00021FAF">
        <w:rPr>
          <w:rFonts w:eastAsia="等线" w:hint="eastAsia"/>
          <w:lang w:val="en-US" w:eastAsia="zh-CN"/>
        </w:rPr>
        <w:t>As to Cell-DTX/DRX, which provides a common cell active pattern, can help to increase network</w:t>
      </w:r>
      <w:r w:rsidR="00021FAF">
        <w:rPr>
          <w:rFonts w:eastAsia="等线"/>
          <w:lang w:val="en-US" w:eastAsia="zh-CN"/>
        </w:rPr>
        <w:t>’</w:t>
      </w:r>
      <w:r w:rsidR="00021FAF">
        <w:rPr>
          <w:rFonts w:eastAsia="等线" w:hint="eastAsia"/>
          <w:lang w:val="en-US" w:eastAsia="zh-CN"/>
        </w:rPr>
        <w:t xml:space="preserve">s </w:t>
      </w:r>
      <w:r w:rsidR="00DB64BF">
        <w:rPr>
          <w:rFonts w:eastAsia="等线" w:hint="eastAsia"/>
          <w:lang w:val="en-US" w:eastAsia="zh-CN"/>
        </w:rPr>
        <w:t xml:space="preserve">sleeping opportunity. </w:t>
      </w:r>
      <w:r w:rsidR="00CF58B0">
        <w:rPr>
          <w:rFonts w:eastAsia="等线" w:hint="eastAsia"/>
          <w:lang w:val="en-US" w:eastAsia="zh-CN"/>
        </w:rPr>
        <w:t>In 5G, since UE power saving was discussed earlier than network energy saving, hence, Cell-DTX/DRX discussion is based on C-DRX</w:t>
      </w:r>
      <w:r w:rsidR="006F7492">
        <w:rPr>
          <w:rFonts w:eastAsia="等线" w:hint="eastAsia"/>
          <w:lang w:val="en-US" w:eastAsia="zh-CN"/>
        </w:rPr>
        <w:t xml:space="preserve">, but it can be </w:t>
      </w:r>
      <w:r w:rsidR="006F7492">
        <w:rPr>
          <w:rFonts w:eastAsia="等线"/>
          <w:lang w:val="en-US" w:eastAsia="zh-CN"/>
        </w:rPr>
        <w:t>changed</w:t>
      </w:r>
      <w:r w:rsidR="006F7492">
        <w:rPr>
          <w:rFonts w:eastAsia="等线" w:hint="eastAsia"/>
          <w:lang w:val="en-US" w:eastAsia="zh-CN"/>
        </w:rPr>
        <w:t xml:space="preserve"> in 6G, as we appreciate both UE and network</w:t>
      </w:r>
      <w:r w:rsidR="006F7492">
        <w:rPr>
          <w:rFonts w:eastAsia="等线"/>
          <w:lang w:val="en-US" w:eastAsia="zh-CN"/>
        </w:rPr>
        <w:t>’</w:t>
      </w:r>
      <w:r w:rsidR="006F7492">
        <w:rPr>
          <w:rFonts w:eastAsia="等线" w:hint="eastAsia"/>
          <w:lang w:val="en-US" w:eastAsia="zh-CN"/>
        </w:rPr>
        <w:t xml:space="preserve">s energy efficiency from day1. </w:t>
      </w:r>
      <w:r w:rsidR="00DB64BF">
        <w:rPr>
          <w:rFonts w:eastAsia="等线" w:hint="eastAsia"/>
          <w:lang w:val="en-US" w:eastAsia="zh-CN"/>
        </w:rPr>
        <w:t>Therefore, though they achieve the similar effect to RRC_CONNECTED UE, we don</w:t>
      </w:r>
      <w:r w:rsidR="00DB64BF">
        <w:rPr>
          <w:rFonts w:eastAsia="等线"/>
          <w:lang w:val="en-US" w:eastAsia="zh-CN"/>
        </w:rPr>
        <w:t>’</w:t>
      </w:r>
      <w:r w:rsidR="00DB64BF">
        <w:rPr>
          <w:rFonts w:eastAsia="等线" w:hint="eastAsia"/>
          <w:lang w:val="en-US" w:eastAsia="zh-CN"/>
        </w:rPr>
        <w:t xml:space="preserve">t think neither of them can be </w:t>
      </w:r>
      <w:r w:rsidR="00395492">
        <w:rPr>
          <w:rFonts w:eastAsia="等线" w:hint="eastAsia"/>
          <w:lang w:val="en-US" w:eastAsia="zh-CN"/>
        </w:rPr>
        <w:t>discarded in 6G. F</w:t>
      </w:r>
      <w:r w:rsidR="00395492">
        <w:rPr>
          <w:rFonts w:eastAsia="等线"/>
          <w:lang w:val="en-US" w:eastAsia="zh-CN"/>
        </w:rPr>
        <w:t>r</w:t>
      </w:r>
      <w:r w:rsidR="00395492">
        <w:rPr>
          <w:rFonts w:eastAsia="等线" w:hint="eastAsia"/>
          <w:lang w:val="en-US" w:eastAsia="zh-CN"/>
        </w:rPr>
        <w:t xml:space="preserve">om our </w:t>
      </w:r>
      <w:r w:rsidR="00395492">
        <w:rPr>
          <w:rFonts w:eastAsia="等线"/>
          <w:lang w:val="en-US" w:eastAsia="zh-CN"/>
        </w:rPr>
        <w:t>point</w:t>
      </w:r>
      <w:r w:rsidR="00395492">
        <w:rPr>
          <w:rFonts w:eastAsia="等线" w:hint="eastAsia"/>
          <w:lang w:val="en-US" w:eastAsia="zh-CN"/>
        </w:rPr>
        <w:t xml:space="preserve"> view, th</w:t>
      </w:r>
      <w:r w:rsidR="002E1B21">
        <w:rPr>
          <w:rFonts w:eastAsia="等线" w:hint="eastAsia"/>
          <w:lang w:val="en-US" w:eastAsia="zh-CN"/>
        </w:rPr>
        <w:t>ese</w:t>
      </w:r>
      <w:r w:rsidR="00395492">
        <w:rPr>
          <w:rFonts w:eastAsia="等线" w:hint="eastAsia"/>
          <w:lang w:val="en-US" w:eastAsia="zh-CN"/>
        </w:rPr>
        <w:t xml:space="preserve"> two mechanism can be supported in 6G from Day1, and it</w:t>
      </w:r>
      <w:r w:rsidR="00395492">
        <w:rPr>
          <w:rFonts w:eastAsia="等线"/>
          <w:lang w:val="en-US" w:eastAsia="zh-CN"/>
        </w:rPr>
        <w:t>’</w:t>
      </w:r>
      <w:r w:rsidR="00395492">
        <w:rPr>
          <w:rFonts w:eastAsia="等线" w:hint="eastAsia"/>
          <w:lang w:val="en-US" w:eastAsia="zh-CN"/>
        </w:rPr>
        <w:t xml:space="preserve">s network implementation </w:t>
      </w:r>
      <w:r w:rsidR="00CC7AD2">
        <w:rPr>
          <w:rFonts w:eastAsia="等线" w:hint="eastAsia"/>
          <w:lang w:val="en-US" w:eastAsia="zh-CN"/>
        </w:rPr>
        <w:t xml:space="preserve">on </w:t>
      </w:r>
      <w:r w:rsidR="00395492">
        <w:rPr>
          <w:rFonts w:eastAsia="等线" w:hint="eastAsia"/>
          <w:lang w:val="en-US" w:eastAsia="zh-CN"/>
        </w:rPr>
        <w:t xml:space="preserve">whether to </w:t>
      </w:r>
      <w:r w:rsidR="00395492">
        <w:rPr>
          <w:rFonts w:eastAsia="等线"/>
          <w:lang w:val="en-US" w:eastAsia="zh-CN"/>
        </w:rPr>
        <w:t>configure</w:t>
      </w:r>
      <w:r w:rsidR="00395492">
        <w:rPr>
          <w:rFonts w:eastAsia="等线" w:hint="eastAsia"/>
          <w:lang w:val="en-US" w:eastAsia="zh-CN"/>
        </w:rPr>
        <w:t xml:space="preserve"> both to the UE, i.e., for some UE, when Cell DTX/DRX is configured, the network may not provide C-DRX configuration.</w:t>
      </w:r>
      <w:r w:rsidR="003E6537">
        <w:rPr>
          <w:rFonts w:eastAsia="等线" w:hint="eastAsia"/>
          <w:lang w:val="en-US" w:eastAsia="zh-CN"/>
        </w:rPr>
        <w:t xml:space="preserve"> In this way, a joint Cell-DTX/DRX and C-DRX can be simply achieved.</w:t>
      </w:r>
    </w:p>
    <w:p w14:paraId="72774077" w14:textId="64AC2D52" w:rsidR="00587993" w:rsidRDefault="00587993" w:rsidP="00CC7AD2">
      <w:pPr>
        <w:spacing w:before="240"/>
        <w:ind w:left="992" w:hangingChars="496" w:hanging="992"/>
        <w:jc w:val="both"/>
        <w:rPr>
          <w:rFonts w:eastAsia="等线"/>
          <w:b/>
          <w:bCs/>
          <w:lang w:val="en-US" w:eastAsia="zh-CN"/>
        </w:rPr>
      </w:pPr>
      <w:r w:rsidRPr="00CC7AD2">
        <w:rPr>
          <w:rFonts w:eastAsia="等线" w:hint="eastAsia"/>
          <w:b/>
          <w:bCs/>
          <w:lang w:val="en-US" w:eastAsia="zh-CN"/>
        </w:rPr>
        <w:t xml:space="preserve">Proposal 1: Both C-DRX and Cell DTX/DRX are supported from 6G day1. </w:t>
      </w:r>
      <w:r w:rsidRPr="00CC7AD2">
        <w:rPr>
          <w:rFonts w:eastAsia="等线"/>
          <w:b/>
          <w:bCs/>
          <w:lang w:val="en-US" w:eastAsia="zh-CN"/>
        </w:rPr>
        <w:t>A</w:t>
      </w:r>
      <w:r w:rsidRPr="00CC7AD2">
        <w:rPr>
          <w:rFonts w:eastAsia="等线" w:hint="eastAsia"/>
          <w:b/>
          <w:bCs/>
          <w:lang w:val="en-US" w:eastAsia="zh-CN"/>
        </w:rPr>
        <w:t>nd whether to configure both two mechanisms together to a UE is up to network implementation.</w:t>
      </w:r>
    </w:p>
    <w:p w14:paraId="7B8FBDFE" w14:textId="33AA91EC" w:rsidR="00AB250F" w:rsidRPr="00CC7AD2" w:rsidRDefault="005452ED" w:rsidP="00CC7AD2">
      <w:pPr>
        <w:spacing w:before="240"/>
        <w:ind w:left="992" w:hangingChars="496" w:hanging="992"/>
        <w:jc w:val="both"/>
        <w:rPr>
          <w:rFonts w:eastAsia="等线"/>
          <w:b/>
          <w:bCs/>
          <w:lang w:val="en-US" w:eastAsia="zh-CN"/>
        </w:rPr>
      </w:pPr>
      <w:r>
        <w:rPr>
          <w:rFonts w:eastAsia="等线" w:hint="eastAsia"/>
          <w:b/>
          <w:bCs/>
          <w:lang w:val="en-US" w:eastAsia="zh-CN"/>
        </w:rPr>
        <w:t xml:space="preserve">Proposal 2: If both C-DRX and Cell DTX/DRX is configured to the UE, the UE only monitor PDCCH </w:t>
      </w:r>
      <w:r w:rsidR="005260B2">
        <w:rPr>
          <w:rFonts w:eastAsia="等线" w:hint="eastAsia"/>
          <w:b/>
          <w:bCs/>
          <w:lang w:val="en-US" w:eastAsia="zh-CN"/>
        </w:rPr>
        <w:t>in the overlapping period of C-DRX on durat</w:t>
      </w:r>
      <w:r w:rsidR="004235BC">
        <w:rPr>
          <w:rFonts w:eastAsia="等线" w:hint="eastAsia"/>
          <w:b/>
          <w:bCs/>
          <w:lang w:val="en-US" w:eastAsia="zh-CN"/>
        </w:rPr>
        <w:t>i</w:t>
      </w:r>
      <w:r w:rsidR="005260B2">
        <w:rPr>
          <w:rFonts w:eastAsia="等线" w:hint="eastAsia"/>
          <w:b/>
          <w:bCs/>
          <w:lang w:val="en-US" w:eastAsia="zh-CN"/>
        </w:rPr>
        <w:t>on and Cell DTX/DRX active period</w:t>
      </w:r>
      <w:r w:rsidR="00E62356">
        <w:rPr>
          <w:rFonts w:eastAsia="等线" w:hint="eastAsia"/>
          <w:b/>
          <w:bCs/>
          <w:lang w:val="en-US" w:eastAsia="zh-CN"/>
        </w:rPr>
        <w:t>.</w:t>
      </w:r>
    </w:p>
    <w:p w14:paraId="64C0C8D3" w14:textId="5B3DC101" w:rsidR="0047635A" w:rsidRPr="00917827" w:rsidRDefault="003E6537" w:rsidP="00A831AF">
      <w:pPr>
        <w:spacing w:before="240"/>
        <w:jc w:val="both"/>
        <w:rPr>
          <w:rFonts w:eastAsia="等线"/>
          <w:lang w:val="en-US" w:eastAsia="zh-CN"/>
        </w:rPr>
      </w:pPr>
      <w:r w:rsidRPr="00917827">
        <w:rPr>
          <w:rFonts w:eastAsia="等线" w:hint="eastAsia"/>
          <w:lang w:val="en-US" w:eastAsia="zh-CN"/>
        </w:rPr>
        <w:t xml:space="preserve">As to DL-WUS, </w:t>
      </w:r>
      <w:r w:rsidR="00047A52" w:rsidRPr="00917827">
        <w:rPr>
          <w:rFonts w:eastAsia="等线" w:hint="eastAsia"/>
          <w:lang w:val="en-US" w:eastAsia="zh-CN"/>
        </w:rPr>
        <w:t xml:space="preserve">except for the functions realized in 5G, it can also be used to reduce PDCCH monitoring </w:t>
      </w:r>
      <w:r w:rsidR="0047635A" w:rsidRPr="00917827">
        <w:rPr>
          <w:rFonts w:eastAsia="等线" w:hint="eastAsia"/>
          <w:lang w:val="en-US" w:eastAsia="zh-CN"/>
        </w:rPr>
        <w:t xml:space="preserve">during </w:t>
      </w:r>
      <w:r w:rsidR="00CB5319" w:rsidRPr="00917827">
        <w:rPr>
          <w:rFonts w:eastAsia="等线" w:hint="eastAsia"/>
          <w:lang w:val="en-US" w:eastAsia="zh-CN"/>
        </w:rPr>
        <w:t xml:space="preserve">a </w:t>
      </w:r>
      <w:r w:rsidR="0047635A" w:rsidRPr="00917827">
        <w:rPr>
          <w:rFonts w:eastAsia="等线" w:hint="eastAsia"/>
          <w:lang w:val="en-US" w:eastAsia="zh-CN"/>
        </w:rPr>
        <w:t xml:space="preserve">DRX on </w:t>
      </w:r>
      <w:r w:rsidR="0047635A" w:rsidRPr="00917827">
        <w:rPr>
          <w:rFonts w:eastAsia="等线"/>
          <w:lang w:val="en-US" w:eastAsia="zh-CN"/>
        </w:rPr>
        <w:t>duration</w:t>
      </w:r>
      <w:r w:rsidR="0047635A" w:rsidRPr="00917827">
        <w:rPr>
          <w:rFonts w:eastAsia="等线" w:hint="eastAsia"/>
          <w:lang w:val="en-US" w:eastAsia="zh-CN"/>
        </w:rPr>
        <w:t xml:space="preserve"> in 6G.</w:t>
      </w:r>
      <w:r w:rsidR="00587993" w:rsidRPr="00917827">
        <w:rPr>
          <w:rFonts w:eastAsia="等线" w:hint="eastAsia"/>
          <w:lang w:val="en-US" w:eastAsia="zh-CN"/>
        </w:rPr>
        <w:t xml:space="preserve"> </w:t>
      </w:r>
      <w:r w:rsidR="0047635A" w:rsidRPr="00917827">
        <w:rPr>
          <w:rFonts w:eastAsia="等线" w:hint="eastAsia"/>
          <w:lang w:val="en-US" w:eastAsia="zh-CN"/>
        </w:rPr>
        <w:t xml:space="preserve"> Following figures depict the use cases of DL-WUS in RRC connected state:</w:t>
      </w:r>
    </w:p>
    <w:p w14:paraId="59FF85EE" w14:textId="7ED3EF19" w:rsidR="003C78A6" w:rsidRPr="00917827" w:rsidRDefault="003C78A6" w:rsidP="003C78A6">
      <w:pPr>
        <w:pStyle w:val="af7"/>
        <w:numPr>
          <w:ilvl w:val="0"/>
          <w:numId w:val="23"/>
        </w:numPr>
        <w:spacing w:before="240"/>
        <w:ind w:leftChars="0"/>
        <w:jc w:val="both"/>
        <w:rPr>
          <w:rFonts w:eastAsia="等线"/>
          <w:lang w:val="en-US" w:eastAsia="zh-CN"/>
        </w:rPr>
      </w:pPr>
      <w:r w:rsidRPr="00917827">
        <w:rPr>
          <w:rFonts w:eastAsia="等线" w:hint="eastAsia"/>
          <w:lang w:val="en-US" w:eastAsia="zh-CN"/>
        </w:rPr>
        <w:t xml:space="preserve">DCP-like DL-WUS </w:t>
      </w:r>
      <w:r w:rsidR="00CB5319" w:rsidRPr="00917827">
        <w:rPr>
          <w:rFonts w:eastAsia="等线" w:hint="eastAsia"/>
          <w:lang w:val="en-US" w:eastAsia="zh-CN"/>
        </w:rPr>
        <w:t xml:space="preserve">whose </w:t>
      </w:r>
      <w:r w:rsidR="00CB5319" w:rsidRPr="00917827">
        <w:rPr>
          <w:rFonts w:eastAsia="等线"/>
          <w:lang w:val="en-US" w:eastAsia="zh-CN"/>
        </w:rPr>
        <w:t>monitoring occasion locates at a configured time offset before the start of drx-onDurationTimer</w:t>
      </w:r>
      <w:r w:rsidR="00CB5319" w:rsidRPr="00917827">
        <w:rPr>
          <w:rFonts w:eastAsia="等线" w:hint="eastAsia"/>
          <w:lang w:val="en-US" w:eastAsia="zh-CN"/>
        </w:rPr>
        <w:t xml:space="preserve"> and can be used to indicate UE</w:t>
      </w:r>
      <w:r w:rsidR="00CB5319" w:rsidRPr="00917827">
        <w:rPr>
          <w:rFonts w:eastAsia="等线"/>
          <w:lang w:val="en-US" w:eastAsia="zh-CN"/>
        </w:rPr>
        <w:t>’</w:t>
      </w:r>
      <w:r w:rsidR="00CB5319" w:rsidRPr="00917827">
        <w:rPr>
          <w:rFonts w:eastAsia="等线" w:hint="eastAsia"/>
          <w:lang w:val="en-US" w:eastAsia="zh-CN"/>
        </w:rPr>
        <w:t>s wake up for PDCCH monitoring in the related C-DRX on-duration timer.</w:t>
      </w:r>
    </w:p>
    <w:p w14:paraId="17283351" w14:textId="23888819" w:rsidR="003C78A6" w:rsidRPr="00917827" w:rsidRDefault="003C78A6" w:rsidP="003C78A6">
      <w:pPr>
        <w:pStyle w:val="af7"/>
        <w:numPr>
          <w:ilvl w:val="0"/>
          <w:numId w:val="23"/>
        </w:numPr>
        <w:spacing w:before="240"/>
        <w:ind w:leftChars="0"/>
        <w:jc w:val="both"/>
        <w:rPr>
          <w:rFonts w:eastAsia="等线"/>
          <w:lang w:val="en-US" w:eastAsia="zh-CN"/>
        </w:rPr>
      </w:pPr>
      <w:r w:rsidRPr="00917827">
        <w:rPr>
          <w:rFonts w:eastAsia="等线"/>
          <w:lang w:val="en-US" w:eastAsia="zh-CN"/>
        </w:rPr>
        <w:t>DL-WUS for dynamic PDCCH monitoring during C-DX active period</w:t>
      </w:r>
      <w:r w:rsidR="00CB5319" w:rsidRPr="00917827">
        <w:rPr>
          <w:rFonts w:eastAsia="等线" w:hint="eastAsia"/>
          <w:lang w:val="en-US" w:eastAsia="zh-CN"/>
        </w:rPr>
        <w:t>.</w:t>
      </w:r>
    </w:p>
    <w:p w14:paraId="4AACD48B" w14:textId="2E9EB527" w:rsidR="003C78A6" w:rsidRPr="00917827" w:rsidRDefault="003C78A6" w:rsidP="003C78A6">
      <w:pPr>
        <w:pStyle w:val="af7"/>
        <w:numPr>
          <w:ilvl w:val="0"/>
          <w:numId w:val="23"/>
        </w:numPr>
        <w:spacing w:before="240"/>
        <w:ind w:leftChars="0"/>
        <w:jc w:val="both"/>
        <w:rPr>
          <w:rFonts w:eastAsia="等线"/>
          <w:lang w:val="en-US" w:eastAsia="zh-CN"/>
        </w:rPr>
      </w:pPr>
      <w:r w:rsidRPr="00917827">
        <w:rPr>
          <w:rFonts w:eastAsia="等线"/>
          <w:lang w:val="en-US" w:eastAsia="zh-CN"/>
        </w:rPr>
        <w:t xml:space="preserve">LP-WUS option </w:t>
      </w:r>
      <w:r w:rsidR="00A12248" w:rsidRPr="00917827">
        <w:rPr>
          <w:rFonts w:eastAsia="等线" w:hint="eastAsia"/>
          <w:lang w:val="en-US" w:eastAsia="zh-CN"/>
        </w:rPr>
        <w:t>1</w:t>
      </w:r>
      <w:r w:rsidRPr="00917827">
        <w:rPr>
          <w:rFonts w:eastAsia="等线"/>
          <w:lang w:val="en-US" w:eastAsia="zh-CN"/>
        </w:rPr>
        <w:t>-2 like DL-WUS</w:t>
      </w:r>
      <w:r w:rsidRPr="00917827">
        <w:rPr>
          <w:rFonts w:eastAsia="等线" w:hint="eastAsia"/>
          <w:lang w:val="en-US" w:eastAsia="zh-CN"/>
        </w:rPr>
        <w:t xml:space="preserve"> </w:t>
      </w:r>
      <w:r w:rsidR="00CB5319" w:rsidRPr="00917827">
        <w:rPr>
          <w:rFonts w:eastAsia="等线" w:hint="eastAsia"/>
          <w:lang w:val="en-US" w:eastAsia="zh-CN"/>
        </w:rPr>
        <w:t xml:space="preserve">that can </w:t>
      </w:r>
      <w:r w:rsidR="00CB5319" w:rsidRPr="00917827">
        <w:rPr>
          <w:lang w:eastAsia="zh-CN"/>
        </w:rPr>
        <w:t>triggers the UE to perform PDCCH monitoring</w:t>
      </w:r>
      <w:r w:rsidR="00CB5319" w:rsidRPr="00917827">
        <w:rPr>
          <w:rFonts w:eastAsia="宋体" w:hint="eastAsia"/>
          <w:lang w:eastAsia="zh-CN"/>
        </w:rPr>
        <w:t xml:space="preserve"> in </w:t>
      </w:r>
      <w:r w:rsidR="00E62356" w:rsidRPr="00917827">
        <w:rPr>
          <w:rFonts w:eastAsia="宋体"/>
          <w:lang w:eastAsia="zh-CN"/>
        </w:rPr>
        <w:t>an</w:t>
      </w:r>
      <w:r w:rsidR="00A12248" w:rsidRPr="00917827">
        <w:rPr>
          <w:rFonts w:eastAsia="宋体" w:hint="eastAsia"/>
          <w:lang w:eastAsia="zh-CN"/>
        </w:rPr>
        <w:t xml:space="preserve"> ext</w:t>
      </w:r>
      <w:r w:rsidR="00A12248" w:rsidRPr="00917827">
        <w:rPr>
          <w:rFonts w:hint="eastAsia"/>
          <w:lang w:eastAsia="zh-CN"/>
        </w:rPr>
        <w:t>ra</w:t>
      </w:r>
      <w:r w:rsidR="00CB5319" w:rsidRPr="00917827">
        <w:rPr>
          <w:rFonts w:hint="eastAsia"/>
          <w:lang w:eastAsia="zh-CN"/>
        </w:rPr>
        <w:t>/</w:t>
      </w:r>
      <w:r w:rsidR="00A12248" w:rsidRPr="00917827">
        <w:rPr>
          <w:rFonts w:hint="eastAsia"/>
          <w:lang w:eastAsia="zh-CN"/>
        </w:rPr>
        <w:t>a</w:t>
      </w:r>
      <w:r w:rsidR="00A12248" w:rsidRPr="00917827">
        <w:rPr>
          <w:lang w:eastAsia="zh-CN"/>
        </w:rPr>
        <w:t>periodic</w:t>
      </w:r>
      <w:r w:rsidR="00CB5319" w:rsidRPr="00917827">
        <w:rPr>
          <w:rFonts w:hint="eastAsia"/>
          <w:lang w:eastAsia="zh-CN"/>
        </w:rPr>
        <w:t xml:space="preserve"> </w:t>
      </w:r>
      <w:r w:rsidR="00A12248" w:rsidRPr="00917827">
        <w:rPr>
          <w:rFonts w:eastAsia="宋体" w:hint="eastAsia"/>
          <w:lang w:eastAsia="zh-CN"/>
        </w:rPr>
        <w:t>on duration timer.</w:t>
      </w:r>
    </w:p>
    <w:p w14:paraId="3F8EB56B" w14:textId="6949EFA6" w:rsidR="0047635A" w:rsidRDefault="00E62356" w:rsidP="00A831AF">
      <w:pPr>
        <w:spacing w:before="240"/>
        <w:jc w:val="both"/>
        <w:rPr>
          <w:rFonts w:eastAsia="宋体"/>
          <w:lang w:eastAsia="zh-CN"/>
        </w:rPr>
      </w:pPr>
      <w:r>
        <w:rPr>
          <w:rFonts w:hint="eastAsia"/>
        </w:rPr>
        <w:object w:dxaOrig="10996" w:dyaOrig="2018" w14:anchorId="1086FA60">
          <v:shape id="_x0000_i1027" type="#_x0000_t75" style="width:472.95pt;height:86.35pt" o:ole="">
            <v:imagedata r:id="rId16" o:title=""/>
          </v:shape>
          <o:OLEObject Type="Embed" ProgID="Visio.Drawing.15" ShapeID="_x0000_i1027" DrawAspect="Content" ObjectID="_1831295096" r:id="rId17"/>
        </w:object>
      </w:r>
    </w:p>
    <w:p w14:paraId="14FA40A4" w14:textId="31C09F06" w:rsidR="00F76487" w:rsidRPr="00512E22" w:rsidRDefault="00F76487" w:rsidP="00512E22">
      <w:pPr>
        <w:keepLines/>
        <w:overflowPunct w:val="0"/>
        <w:autoSpaceDE w:val="0"/>
        <w:autoSpaceDN w:val="0"/>
        <w:adjustRightInd w:val="0"/>
        <w:spacing w:after="240"/>
        <w:jc w:val="center"/>
        <w:textAlignment w:val="baseline"/>
        <w:rPr>
          <w:rFonts w:ascii="Arial" w:eastAsia="Times New Roman" w:hAnsi="Arial"/>
          <w:b/>
          <w:lang w:eastAsia="zh-CN"/>
        </w:rPr>
      </w:pPr>
      <w:r w:rsidRPr="00512E22">
        <w:rPr>
          <w:rFonts w:ascii="Arial" w:eastAsia="Times New Roman" w:hAnsi="Arial" w:hint="eastAsia"/>
          <w:b/>
          <w:lang w:eastAsia="zh-CN"/>
        </w:rPr>
        <w:t xml:space="preserve">Figure </w:t>
      </w:r>
      <w:r w:rsidR="00512E22">
        <w:rPr>
          <w:rFonts w:ascii="Arial" w:eastAsia="宋体" w:hAnsi="Arial" w:hint="eastAsia"/>
          <w:b/>
          <w:lang w:eastAsia="zh-CN"/>
        </w:rPr>
        <w:t>3:</w:t>
      </w:r>
      <w:r w:rsidR="005917AF" w:rsidRPr="00512E22">
        <w:rPr>
          <w:rFonts w:ascii="Arial" w:eastAsia="Times New Roman" w:hAnsi="Arial" w:hint="eastAsia"/>
          <w:b/>
          <w:lang w:eastAsia="zh-CN"/>
        </w:rPr>
        <w:t xml:space="preserve"> DCP-like DL-WUS</w:t>
      </w:r>
    </w:p>
    <w:p w14:paraId="0B85B439" w14:textId="4CA4FCCC" w:rsidR="00E85C6C" w:rsidRDefault="00E62356" w:rsidP="00E62356">
      <w:pPr>
        <w:spacing w:before="240"/>
        <w:jc w:val="center"/>
        <w:rPr>
          <w:rFonts w:eastAsia="宋体"/>
          <w:lang w:eastAsia="zh-CN"/>
        </w:rPr>
      </w:pPr>
      <w:r>
        <w:rPr>
          <w:rFonts w:hint="eastAsia"/>
        </w:rPr>
        <w:object w:dxaOrig="12796" w:dyaOrig="3114" w14:anchorId="4B63942D">
          <v:shape id="_x0000_i1028" type="#_x0000_t75" style="width:472.95pt;height:115pt" o:ole="">
            <v:imagedata r:id="rId18" o:title=""/>
          </v:shape>
          <o:OLEObject Type="Embed" ProgID="Visio.Drawing.15" ShapeID="_x0000_i1028" DrawAspect="Content" ObjectID="_1831295097" r:id="rId19"/>
        </w:object>
      </w:r>
    </w:p>
    <w:p w14:paraId="652A4361" w14:textId="0292B3DC" w:rsidR="00F76487" w:rsidRDefault="00F76487" w:rsidP="00514416">
      <w:pPr>
        <w:keepLines/>
        <w:overflowPunct w:val="0"/>
        <w:autoSpaceDE w:val="0"/>
        <w:autoSpaceDN w:val="0"/>
        <w:adjustRightInd w:val="0"/>
        <w:spacing w:after="240"/>
        <w:jc w:val="center"/>
        <w:textAlignment w:val="baseline"/>
        <w:rPr>
          <w:rFonts w:ascii="Arial" w:eastAsia="宋体" w:hAnsi="Arial"/>
          <w:b/>
          <w:lang w:eastAsia="zh-CN"/>
        </w:rPr>
      </w:pPr>
      <w:r w:rsidRPr="00512E22">
        <w:rPr>
          <w:rFonts w:ascii="Arial" w:eastAsia="Times New Roman" w:hAnsi="Arial" w:hint="eastAsia"/>
          <w:b/>
          <w:lang w:eastAsia="zh-CN"/>
        </w:rPr>
        <w:lastRenderedPageBreak/>
        <w:t xml:space="preserve">Figure </w:t>
      </w:r>
      <w:r w:rsidR="00512E22">
        <w:rPr>
          <w:rFonts w:ascii="Arial" w:eastAsia="宋体" w:hAnsi="Arial" w:hint="eastAsia"/>
          <w:b/>
          <w:lang w:eastAsia="zh-CN"/>
        </w:rPr>
        <w:t>4:</w:t>
      </w:r>
      <w:r w:rsidR="005917AF" w:rsidRPr="00512E22">
        <w:rPr>
          <w:rFonts w:ascii="Arial" w:eastAsia="Times New Roman" w:hAnsi="Arial" w:hint="eastAsia"/>
          <w:b/>
          <w:lang w:eastAsia="zh-CN"/>
        </w:rPr>
        <w:t xml:space="preserve"> DL-WUS for dynamic PDCCH monitoring during C-DX active period</w:t>
      </w:r>
    </w:p>
    <w:p w14:paraId="76DBBD27" w14:textId="0244910B" w:rsidR="005452ED" w:rsidRDefault="005452ED" w:rsidP="00514416">
      <w:pPr>
        <w:spacing w:before="240" w:after="240"/>
        <w:jc w:val="center"/>
        <w:rPr>
          <w:rFonts w:eastAsia="宋体"/>
          <w:lang w:eastAsia="zh-CN"/>
        </w:rPr>
      </w:pPr>
      <w:r>
        <w:rPr>
          <w:rFonts w:hint="eastAsia"/>
        </w:rPr>
        <w:object w:dxaOrig="11206" w:dyaOrig="1771" w14:anchorId="2FDCAB4A">
          <v:shape id="_x0000_i1029" type="#_x0000_t75" style="width:493.1pt;height:77.8pt" o:ole="">
            <v:imagedata r:id="rId20" o:title=""/>
          </v:shape>
          <o:OLEObject Type="Embed" ProgID="Visio.Drawing.15" ShapeID="_x0000_i1029" DrawAspect="Content" ObjectID="_1831295098" r:id="rId21"/>
        </w:object>
      </w:r>
    </w:p>
    <w:p w14:paraId="4D4C2D30" w14:textId="0720F166" w:rsidR="005452ED" w:rsidRPr="00512E22" w:rsidRDefault="005452ED" w:rsidP="00512E22">
      <w:pPr>
        <w:keepLines/>
        <w:overflowPunct w:val="0"/>
        <w:autoSpaceDE w:val="0"/>
        <w:autoSpaceDN w:val="0"/>
        <w:adjustRightInd w:val="0"/>
        <w:spacing w:after="240"/>
        <w:jc w:val="center"/>
        <w:textAlignment w:val="baseline"/>
        <w:rPr>
          <w:rFonts w:ascii="Arial" w:eastAsia="Times New Roman" w:hAnsi="Arial"/>
          <w:b/>
          <w:lang w:eastAsia="zh-CN"/>
        </w:rPr>
      </w:pPr>
      <w:r w:rsidRPr="00512E22">
        <w:rPr>
          <w:rFonts w:ascii="Arial" w:eastAsia="Times New Roman" w:hAnsi="Arial" w:hint="eastAsia"/>
          <w:b/>
          <w:lang w:eastAsia="zh-CN"/>
        </w:rPr>
        <w:t xml:space="preserve">Figure </w:t>
      </w:r>
      <w:r w:rsidR="00512E22">
        <w:rPr>
          <w:rFonts w:ascii="Arial" w:eastAsia="宋体" w:hAnsi="Arial" w:hint="eastAsia"/>
          <w:b/>
          <w:lang w:eastAsia="zh-CN"/>
        </w:rPr>
        <w:t>5:</w:t>
      </w:r>
      <w:r w:rsidR="003C78A6" w:rsidRPr="00512E22">
        <w:rPr>
          <w:rFonts w:ascii="Arial" w:eastAsia="Times New Roman" w:hAnsi="Arial" w:hint="eastAsia"/>
          <w:b/>
          <w:lang w:eastAsia="zh-CN"/>
        </w:rPr>
        <w:t xml:space="preserve"> LP-WUS option </w:t>
      </w:r>
      <w:r w:rsidR="00A12248" w:rsidRPr="00512E22">
        <w:rPr>
          <w:rFonts w:ascii="Arial" w:eastAsia="Times New Roman" w:hAnsi="Arial" w:hint="eastAsia"/>
          <w:b/>
          <w:lang w:eastAsia="zh-CN"/>
        </w:rPr>
        <w:t>1</w:t>
      </w:r>
      <w:r w:rsidR="003C78A6" w:rsidRPr="00512E22">
        <w:rPr>
          <w:rFonts w:ascii="Arial" w:eastAsia="Times New Roman" w:hAnsi="Arial" w:hint="eastAsia"/>
          <w:b/>
          <w:lang w:eastAsia="zh-CN"/>
        </w:rPr>
        <w:t>-2 like DL-WUS</w:t>
      </w:r>
    </w:p>
    <w:p w14:paraId="2A9F3CD7" w14:textId="600E52BE" w:rsidR="00587993" w:rsidRPr="00A12248" w:rsidRDefault="00CC7AD2" w:rsidP="00CC7AD2">
      <w:pPr>
        <w:spacing w:before="240"/>
        <w:ind w:left="992" w:hangingChars="496" w:hanging="992"/>
        <w:jc w:val="both"/>
        <w:rPr>
          <w:rFonts w:eastAsia="等线"/>
          <w:b/>
          <w:bCs/>
          <w:lang w:val="en-US" w:eastAsia="zh-CN"/>
        </w:rPr>
      </w:pPr>
      <w:r w:rsidRPr="00A12248">
        <w:rPr>
          <w:rFonts w:eastAsia="等线" w:hint="eastAsia"/>
          <w:b/>
          <w:bCs/>
          <w:lang w:val="en-US" w:eastAsia="zh-CN"/>
        </w:rPr>
        <w:t xml:space="preserve">Proposal </w:t>
      </w:r>
      <w:r w:rsidR="00E62356">
        <w:rPr>
          <w:rFonts w:eastAsia="等线" w:hint="eastAsia"/>
          <w:b/>
          <w:bCs/>
          <w:lang w:val="en-US" w:eastAsia="zh-CN"/>
        </w:rPr>
        <w:t>3</w:t>
      </w:r>
      <w:r w:rsidRPr="00A12248">
        <w:rPr>
          <w:rFonts w:eastAsia="等线" w:hint="eastAsia"/>
          <w:b/>
          <w:bCs/>
          <w:lang w:val="en-US" w:eastAsia="zh-CN"/>
        </w:rPr>
        <w:t xml:space="preserve">: </w:t>
      </w:r>
      <w:r w:rsidR="003C78A6" w:rsidRPr="00A12248">
        <w:rPr>
          <w:rFonts w:eastAsia="等线" w:hint="eastAsia"/>
          <w:b/>
          <w:bCs/>
          <w:lang w:val="en-US" w:eastAsia="zh-CN"/>
        </w:rPr>
        <w:t xml:space="preserve">Following </w:t>
      </w:r>
      <w:r w:rsidR="00B720D8" w:rsidRPr="00A12248">
        <w:rPr>
          <w:rFonts w:eastAsia="等线" w:hint="eastAsia"/>
          <w:b/>
          <w:bCs/>
          <w:lang w:val="en-US" w:eastAsia="zh-CN"/>
        </w:rPr>
        <w:t>DL-WUS use cases can be considered for RRC_CONNECTED UE power saving:</w:t>
      </w:r>
    </w:p>
    <w:p w14:paraId="2749E3C2" w14:textId="77777777" w:rsidR="00A12248" w:rsidRPr="00A12248" w:rsidRDefault="00A12248" w:rsidP="00A12248">
      <w:pPr>
        <w:pStyle w:val="af7"/>
        <w:numPr>
          <w:ilvl w:val="0"/>
          <w:numId w:val="25"/>
        </w:numPr>
        <w:spacing w:before="240"/>
        <w:ind w:leftChars="0" w:left="1276" w:hanging="283"/>
        <w:jc w:val="both"/>
        <w:rPr>
          <w:rFonts w:eastAsia="等线"/>
          <w:b/>
          <w:bCs/>
          <w:lang w:val="en-US" w:eastAsia="zh-CN"/>
        </w:rPr>
      </w:pPr>
      <w:r w:rsidRPr="00A12248">
        <w:rPr>
          <w:rFonts w:eastAsia="等线" w:hint="eastAsia"/>
          <w:b/>
          <w:bCs/>
          <w:lang w:val="en-US" w:eastAsia="zh-CN"/>
        </w:rPr>
        <w:t xml:space="preserve">DCP-like DL-WUS whose </w:t>
      </w:r>
      <w:r w:rsidRPr="00A12248">
        <w:rPr>
          <w:rFonts w:eastAsia="等线"/>
          <w:b/>
          <w:bCs/>
          <w:lang w:val="en-US" w:eastAsia="zh-CN"/>
        </w:rPr>
        <w:t>monitoring occasion locates at a configured time offset before the start of drx-onDurationTimer</w:t>
      </w:r>
      <w:r w:rsidRPr="00A12248">
        <w:rPr>
          <w:rFonts w:eastAsia="等线" w:hint="eastAsia"/>
          <w:b/>
          <w:bCs/>
          <w:lang w:val="en-US" w:eastAsia="zh-CN"/>
        </w:rPr>
        <w:t xml:space="preserve"> and can be used to indicate UE</w:t>
      </w:r>
      <w:r w:rsidRPr="00A12248">
        <w:rPr>
          <w:rFonts w:eastAsia="等线"/>
          <w:b/>
          <w:bCs/>
          <w:lang w:val="en-US" w:eastAsia="zh-CN"/>
        </w:rPr>
        <w:t>’</w:t>
      </w:r>
      <w:r w:rsidRPr="00A12248">
        <w:rPr>
          <w:rFonts w:eastAsia="等线" w:hint="eastAsia"/>
          <w:b/>
          <w:bCs/>
          <w:lang w:val="en-US" w:eastAsia="zh-CN"/>
        </w:rPr>
        <w:t>s wake up for PDCCH monitoring in the related C-DRX on-duration timer.</w:t>
      </w:r>
    </w:p>
    <w:p w14:paraId="58B35142" w14:textId="77777777" w:rsidR="00A12248" w:rsidRPr="00A12248" w:rsidRDefault="00A12248" w:rsidP="001D3F8E">
      <w:pPr>
        <w:pStyle w:val="af7"/>
        <w:numPr>
          <w:ilvl w:val="0"/>
          <w:numId w:val="25"/>
        </w:numPr>
        <w:ind w:leftChars="0" w:left="1276" w:hanging="283"/>
        <w:jc w:val="both"/>
        <w:rPr>
          <w:rFonts w:eastAsia="等线"/>
          <w:b/>
          <w:bCs/>
          <w:lang w:val="en-US" w:eastAsia="zh-CN"/>
        </w:rPr>
      </w:pPr>
      <w:r w:rsidRPr="00A12248">
        <w:rPr>
          <w:rFonts w:eastAsia="等线"/>
          <w:b/>
          <w:bCs/>
          <w:lang w:val="en-US" w:eastAsia="zh-CN"/>
        </w:rPr>
        <w:t>DL-WUS for dynamic PDCCH monitoring during C-DX active period</w:t>
      </w:r>
      <w:r w:rsidRPr="00A12248">
        <w:rPr>
          <w:rFonts w:eastAsia="等线" w:hint="eastAsia"/>
          <w:b/>
          <w:bCs/>
          <w:lang w:val="en-US" w:eastAsia="zh-CN"/>
        </w:rPr>
        <w:t>.</w:t>
      </w:r>
    </w:p>
    <w:p w14:paraId="72412B43" w14:textId="221B84AE" w:rsidR="00A12248" w:rsidRPr="00A12248" w:rsidRDefault="00A12248" w:rsidP="001D3F8E">
      <w:pPr>
        <w:pStyle w:val="af7"/>
        <w:numPr>
          <w:ilvl w:val="0"/>
          <w:numId w:val="25"/>
        </w:numPr>
        <w:ind w:leftChars="0" w:left="1276" w:hanging="283"/>
        <w:jc w:val="both"/>
        <w:rPr>
          <w:rFonts w:eastAsia="等线"/>
          <w:b/>
          <w:bCs/>
          <w:lang w:val="en-US" w:eastAsia="zh-CN"/>
        </w:rPr>
      </w:pPr>
      <w:r w:rsidRPr="00A12248">
        <w:rPr>
          <w:rFonts w:eastAsia="等线"/>
          <w:b/>
          <w:bCs/>
          <w:lang w:val="en-US" w:eastAsia="zh-CN"/>
        </w:rPr>
        <w:t xml:space="preserve">LP-WUS option </w:t>
      </w:r>
      <w:r w:rsidRPr="00A12248">
        <w:rPr>
          <w:rFonts w:eastAsia="等线" w:hint="eastAsia"/>
          <w:b/>
          <w:bCs/>
          <w:lang w:val="en-US" w:eastAsia="zh-CN"/>
        </w:rPr>
        <w:t>1</w:t>
      </w:r>
      <w:r w:rsidRPr="00A12248">
        <w:rPr>
          <w:rFonts w:eastAsia="等线"/>
          <w:b/>
          <w:bCs/>
          <w:lang w:val="en-US" w:eastAsia="zh-CN"/>
        </w:rPr>
        <w:t>-2 like DL-WUS</w:t>
      </w:r>
      <w:r w:rsidRPr="00A12248">
        <w:rPr>
          <w:rFonts w:eastAsia="等线" w:hint="eastAsia"/>
          <w:b/>
          <w:bCs/>
          <w:lang w:val="en-US" w:eastAsia="zh-CN"/>
        </w:rPr>
        <w:t xml:space="preserve"> that can </w:t>
      </w:r>
      <w:r w:rsidRPr="00A12248">
        <w:rPr>
          <w:b/>
          <w:bCs/>
          <w:lang w:eastAsia="zh-CN"/>
        </w:rPr>
        <w:t>triggers the UE to perform PDCCH monitoring</w:t>
      </w:r>
      <w:r w:rsidRPr="00A12248">
        <w:rPr>
          <w:rFonts w:eastAsia="宋体" w:hint="eastAsia"/>
          <w:b/>
          <w:bCs/>
          <w:lang w:eastAsia="zh-CN"/>
        </w:rPr>
        <w:t xml:space="preserve"> in </w:t>
      </w:r>
      <w:r w:rsidR="006C37DC" w:rsidRPr="00A12248">
        <w:rPr>
          <w:rFonts w:eastAsia="宋体"/>
          <w:b/>
          <w:bCs/>
          <w:lang w:eastAsia="zh-CN"/>
        </w:rPr>
        <w:t>an</w:t>
      </w:r>
      <w:r w:rsidRPr="00A12248">
        <w:rPr>
          <w:rFonts w:eastAsia="宋体" w:hint="eastAsia"/>
          <w:b/>
          <w:bCs/>
          <w:lang w:eastAsia="zh-CN"/>
        </w:rPr>
        <w:t xml:space="preserve"> ext</w:t>
      </w:r>
      <w:r w:rsidRPr="00A12248">
        <w:rPr>
          <w:rFonts w:hint="eastAsia"/>
          <w:b/>
          <w:bCs/>
          <w:lang w:eastAsia="zh-CN"/>
        </w:rPr>
        <w:t>ra/a</w:t>
      </w:r>
      <w:r w:rsidRPr="00A12248">
        <w:rPr>
          <w:b/>
          <w:bCs/>
          <w:lang w:eastAsia="zh-CN"/>
        </w:rPr>
        <w:t>periodic</w:t>
      </w:r>
      <w:r w:rsidRPr="00A12248">
        <w:rPr>
          <w:rFonts w:hint="eastAsia"/>
          <w:b/>
          <w:bCs/>
          <w:lang w:eastAsia="zh-CN"/>
        </w:rPr>
        <w:t xml:space="preserve"> </w:t>
      </w:r>
      <w:r w:rsidRPr="00A12248">
        <w:rPr>
          <w:rFonts w:eastAsia="宋体" w:hint="eastAsia"/>
          <w:b/>
          <w:bCs/>
          <w:lang w:eastAsia="zh-CN"/>
        </w:rPr>
        <w:t>on duration timer.</w:t>
      </w:r>
    </w:p>
    <w:p w14:paraId="6143A31D" w14:textId="39F56B99" w:rsidR="00312631" w:rsidRPr="00203C0D" w:rsidRDefault="00312631" w:rsidP="00312631">
      <w:pPr>
        <w:pStyle w:val="2"/>
        <w:spacing w:before="240" w:after="0"/>
        <w:rPr>
          <w:lang w:val="en-US"/>
        </w:rPr>
      </w:pPr>
      <w:r w:rsidRPr="00203C0D">
        <w:rPr>
          <w:rFonts w:hint="eastAsia"/>
        </w:rPr>
        <w:t>2.3</w:t>
      </w:r>
      <w:r w:rsidRPr="00203C0D">
        <w:tab/>
      </w:r>
      <w:r w:rsidRPr="00203C0D">
        <w:rPr>
          <w:rFonts w:hint="eastAsia"/>
        </w:rPr>
        <w:t>Spatial/carrier domain EE solution</w:t>
      </w:r>
    </w:p>
    <w:p w14:paraId="6EC18342" w14:textId="729AB61C" w:rsidR="00C75EBF" w:rsidRDefault="00312631" w:rsidP="00D87715">
      <w:pPr>
        <w:spacing w:before="240"/>
        <w:jc w:val="both"/>
        <w:rPr>
          <w:rFonts w:eastAsia="等线"/>
          <w:lang w:val="en-US" w:eastAsia="zh-CN"/>
        </w:rPr>
      </w:pPr>
      <w:r w:rsidRPr="00203C0D">
        <w:rPr>
          <w:rFonts w:eastAsia="等线" w:hint="eastAsia"/>
          <w:lang w:val="en-US" w:eastAsia="zh-CN"/>
        </w:rPr>
        <w:t>Solutions in Section 2.3, mainly focus on the case that there</w:t>
      </w:r>
      <w:r w:rsidRPr="00203C0D">
        <w:rPr>
          <w:rFonts w:eastAsia="等线"/>
          <w:lang w:val="en-US" w:eastAsia="zh-CN"/>
        </w:rPr>
        <w:t>’</w:t>
      </w:r>
      <w:r w:rsidRPr="00203C0D">
        <w:rPr>
          <w:rFonts w:eastAsia="等线" w:hint="eastAsia"/>
          <w:lang w:val="en-US" w:eastAsia="zh-CN"/>
        </w:rPr>
        <w:t>s traffic</w:t>
      </w:r>
      <w:r>
        <w:rPr>
          <w:rFonts w:eastAsia="等线" w:hint="eastAsia"/>
          <w:lang w:val="en-US" w:eastAsia="zh-CN"/>
        </w:rPr>
        <w:t xml:space="preserve"> </w:t>
      </w:r>
      <w:r>
        <w:rPr>
          <w:rFonts w:eastAsia="等线"/>
          <w:lang w:val="en-US" w:eastAsia="zh-CN"/>
        </w:rPr>
        <w:t>transmission</w:t>
      </w:r>
      <w:r>
        <w:rPr>
          <w:rFonts w:eastAsia="等线" w:hint="eastAsia"/>
          <w:lang w:val="en-US" w:eastAsia="zh-CN"/>
        </w:rPr>
        <w:t>/reception for a RRC_CONNECTED UE, while solutions in this section  focus on the case that there</w:t>
      </w:r>
      <w:r>
        <w:rPr>
          <w:rFonts w:eastAsia="等线"/>
          <w:lang w:val="en-US" w:eastAsia="zh-CN"/>
        </w:rPr>
        <w:t>’</w:t>
      </w:r>
      <w:r>
        <w:rPr>
          <w:rFonts w:eastAsia="等线" w:hint="eastAsia"/>
          <w:lang w:val="en-US" w:eastAsia="zh-CN"/>
        </w:rPr>
        <w:t>s no or less traffic transmission/reception for a RRC_CONNECTED UE</w:t>
      </w:r>
      <w:r w:rsidR="0075151B">
        <w:rPr>
          <w:rFonts w:eastAsia="等线" w:hint="eastAsia"/>
          <w:lang w:val="en-US" w:eastAsia="zh-CN"/>
        </w:rPr>
        <w:t xml:space="preserve"> configured with</w:t>
      </w:r>
      <w:r w:rsidR="00940247">
        <w:rPr>
          <w:rFonts w:eastAsia="等线" w:hint="eastAsia"/>
          <w:lang w:val="en-US" w:eastAsia="zh-CN"/>
        </w:rPr>
        <w:t xml:space="preserve"> carrier aggregation.</w:t>
      </w:r>
    </w:p>
    <w:p w14:paraId="798ABF07" w14:textId="3F05C647" w:rsidR="00686794" w:rsidRDefault="00686794" w:rsidP="00D87715">
      <w:pPr>
        <w:spacing w:before="240"/>
        <w:jc w:val="both"/>
        <w:rPr>
          <w:rFonts w:eastAsia="等线"/>
          <w:b/>
          <w:bCs/>
          <w:u w:val="single"/>
          <w:lang w:val="en-US" w:eastAsia="zh-CN"/>
        </w:rPr>
      </w:pPr>
      <w:r w:rsidRPr="00686794">
        <w:rPr>
          <w:rFonts w:eastAsia="等线" w:hint="eastAsia"/>
          <w:b/>
          <w:bCs/>
          <w:u w:val="single"/>
          <w:lang w:val="en-US" w:eastAsia="zh-CN"/>
        </w:rPr>
        <w:t>SCell activation/deactivation</w:t>
      </w:r>
    </w:p>
    <w:p w14:paraId="1792838E" w14:textId="77607FA9" w:rsidR="0046427A" w:rsidRPr="00B54D00" w:rsidRDefault="00B54D00" w:rsidP="00D87715">
      <w:pPr>
        <w:spacing w:before="240"/>
        <w:jc w:val="both"/>
        <w:rPr>
          <w:rFonts w:eastAsia="Times New Roman"/>
          <w:lang w:eastAsia="zh-CN"/>
        </w:rPr>
      </w:pPr>
      <w:r w:rsidRPr="00B54D00">
        <w:rPr>
          <w:rFonts w:eastAsia="Times New Roman"/>
          <w:lang w:eastAsia="zh-CN"/>
        </w:rPr>
        <w:t xml:space="preserve">SCell/SCG activation/deactivation is to achieve the balance between UE’s energy saving and throughput insurance, since during </w:t>
      </w:r>
      <w:r w:rsidR="00E62356" w:rsidRPr="00B54D00">
        <w:rPr>
          <w:rFonts w:eastAsia="Times New Roman"/>
          <w:lang w:eastAsia="zh-CN"/>
        </w:rPr>
        <w:t>SCells</w:t>
      </w:r>
      <w:r w:rsidRPr="00B54D00">
        <w:rPr>
          <w:rFonts w:eastAsia="Times New Roman"/>
          <w:lang w:eastAsia="zh-CN"/>
        </w:rPr>
        <w:t xml:space="preserve">/SCG deactivation period, UE can perform some “relaxed” </w:t>
      </w:r>
      <w:r w:rsidR="006C37DC" w:rsidRPr="00B54D00">
        <w:rPr>
          <w:rFonts w:eastAsia="Times New Roman"/>
          <w:lang w:eastAsia="zh-CN"/>
        </w:rPr>
        <w:t>behaviour</w:t>
      </w:r>
      <w:r w:rsidRPr="00B54D00">
        <w:rPr>
          <w:rFonts w:eastAsia="Times New Roman"/>
          <w:lang w:eastAsia="zh-CN"/>
        </w:rPr>
        <w:t>. Considering that whether support DC as a migration way is still under discussion, in this contribution, we only fucus on SCell activation/deactivation. Based on TS 38.321, if one SCell is deactivated, the UE will not monitor PDCCH on this SCell or PDCCH for this SCell, and will not perform uplink transmission including UL-data or initiating RACH. When it comes to 6G, multi-carrier deployment is considered to utilize the fragmented spectrum, in which some carrier or cells is only used for throughput enhancements if needed, in other words, there’s no RRC_IDLE UE in this cell, therefore, when SCell activation/deactivation is configured to the UE, and the cell is deactivated, the network can stop the synchronization signalling transmission, and stop monitoring UE’s UL data or RACH to save network energy.</w:t>
      </w:r>
    </w:p>
    <w:p w14:paraId="7765F431" w14:textId="5F03E1B6" w:rsidR="00C75EBF" w:rsidRDefault="00D87715" w:rsidP="00C75EBF">
      <w:pPr>
        <w:spacing w:before="240"/>
        <w:jc w:val="both"/>
        <w:rPr>
          <w:rFonts w:eastAsia="等线"/>
          <w:b/>
          <w:bCs/>
          <w:u w:val="single"/>
          <w:lang w:val="en-US" w:eastAsia="zh-CN"/>
        </w:rPr>
      </w:pPr>
      <w:r w:rsidRPr="00C75EBF">
        <w:rPr>
          <w:rFonts w:eastAsia="等线" w:hint="eastAsia"/>
          <w:b/>
          <w:bCs/>
          <w:u w:val="single"/>
          <w:lang w:val="en-US" w:eastAsia="zh-CN"/>
        </w:rPr>
        <w:t>On-demand SSB</w:t>
      </w:r>
      <w:r w:rsidR="00C75EBF" w:rsidRPr="00C75EBF">
        <w:rPr>
          <w:rFonts w:eastAsia="等线" w:hint="eastAsia"/>
          <w:b/>
          <w:bCs/>
          <w:u w:val="single"/>
          <w:lang w:val="en-US" w:eastAsia="zh-CN"/>
        </w:rPr>
        <w:t xml:space="preserve"> </w:t>
      </w:r>
      <w:r w:rsidR="00686794">
        <w:rPr>
          <w:rFonts w:eastAsia="等线" w:hint="eastAsia"/>
          <w:b/>
          <w:bCs/>
          <w:u w:val="single"/>
          <w:lang w:val="en-US" w:eastAsia="zh-CN"/>
        </w:rPr>
        <w:t>S</w:t>
      </w:r>
      <w:r w:rsidR="00BA3890">
        <w:rPr>
          <w:rFonts w:eastAsia="等线" w:hint="eastAsia"/>
          <w:b/>
          <w:bCs/>
          <w:u w:val="single"/>
          <w:lang w:val="en-US" w:eastAsia="zh-CN"/>
        </w:rPr>
        <w:t>C</w:t>
      </w:r>
      <w:r w:rsidR="00686794">
        <w:rPr>
          <w:rFonts w:eastAsia="等线" w:hint="eastAsia"/>
          <w:b/>
          <w:bCs/>
          <w:u w:val="single"/>
          <w:lang w:val="en-US" w:eastAsia="zh-CN"/>
        </w:rPr>
        <w:t>ell</w:t>
      </w:r>
      <w:r w:rsidR="00396E54">
        <w:rPr>
          <w:rFonts w:eastAsia="等线" w:hint="eastAsia"/>
          <w:b/>
          <w:bCs/>
          <w:u w:val="single"/>
          <w:lang w:val="en-US" w:eastAsia="zh-CN"/>
        </w:rPr>
        <w:t xml:space="preserve"> </w:t>
      </w:r>
    </w:p>
    <w:p w14:paraId="525CE347" w14:textId="2AC71A8A" w:rsidR="00D87715" w:rsidRPr="00940247" w:rsidRDefault="00396E54" w:rsidP="00C75EBF">
      <w:pPr>
        <w:spacing w:before="240"/>
        <w:jc w:val="both"/>
        <w:rPr>
          <w:rFonts w:eastAsia="等线"/>
          <w:b/>
          <w:bCs/>
          <w:u w:val="single"/>
          <w:lang w:val="en-US" w:eastAsia="zh-CN"/>
        </w:rPr>
      </w:pPr>
      <w:r w:rsidRPr="00396E54">
        <w:rPr>
          <w:rFonts w:eastAsia="Times New Roman"/>
          <w:lang w:eastAsia="zh-CN"/>
        </w:rPr>
        <w:t>On-demand SSB-based SCell operations are supported for UEs in RRC_CONNECTED configured with carrier aggregation (CA), applicable to both intra-band and inter-band CA configurations for FR1 and FR2 in non-shared spectrum.</w:t>
      </w:r>
      <w:r w:rsidR="00940247">
        <w:rPr>
          <w:rFonts w:eastAsia="宋体" w:hint="eastAsia"/>
          <w:lang w:eastAsia="zh-CN"/>
        </w:rPr>
        <w:t xml:space="preserve"> </w:t>
      </w:r>
      <w:r w:rsidR="00D17BA0">
        <w:rPr>
          <w:rFonts w:eastAsia="宋体" w:hint="eastAsia"/>
          <w:lang w:eastAsia="zh-CN"/>
        </w:rPr>
        <w:t>UE can be indicated with on-demand SSB activation/deactivation via RRC or MAC CE, and then perform monitoring on on-</w:t>
      </w:r>
      <w:r w:rsidR="006C37DC">
        <w:rPr>
          <w:rFonts w:eastAsia="宋体"/>
          <w:lang w:eastAsia="zh-CN"/>
        </w:rPr>
        <w:t>demand</w:t>
      </w:r>
      <w:r w:rsidR="00D17BA0">
        <w:rPr>
          <w:rFonts w:eastAsia="宋体" w:hint="eastAsia"/>
          <w:lang w:eastAsia="zh-CN"/>
        </w:rPr>
        <w:t xml:space="preserve"> SSB in SCell. </w:t>
      </w:r>
      <w:r w:rsidR="00D87715" w:rsidRPr="00C75EBF">
        <w:rPr>
          <w:rFonts w:eastAsia="等线" w:hint="eastAsia"/>
          <w:lang w:val="en-US" w:eastAsia="zh-CN"/>
        </w:rPr>
        <w:t xml:space="preserve">From network side, with </w:t>
      </w:r>
      <w:r w:rsidR="00940247">
        <w:rPr>
          <w:rFonts w:eastAsia="等线" w:hint="eastAsia"/>
          <w:lang w:val="en-US" w:eastAsia="zh-CN"/>
        </w:rPr>
        <w:t>SSB</w:t>
      </w:r>
      <w:r w:rsidR="00D87715" w:rsidRPr="00C75EBF">
        <w:rPr>
          <w:rFonts w:eastAsia="等线" w:hint="eastAsia"/>
          <w:lang w:val="en-US" w:eastAsia="zh-CN"/>
        </w:rPr>
        <w:t xml:space="preserve"> transmitted by on-demand way, the network can avoid or sparse the periodical transmission of </w:t>
      </w:r>
      <w:r w:rsidR="00157ED9">
        <w:rPr>
          <w:rFonts w:eastAsia="等线" w:hint="eastAsia"/>
          <w:lang w:val="en-US" w:eastAsia="zh-CN"/>
        </w:rPr>
        <w:t>always-on SSB</w:t>
      </w:r>
      <w:r w:rsidR="00D87715" w:rsidRPr="00C75EBF">
        <w:rPr>
          <w:rFonts w:eastAsia="等线" w:hint="eastAsia"/>
          <w:lang w:val="en-US" w:eastAsia="zh-CN"/>
        </w:rPr>
        <w:t xml:space="preserve">, then the network </w:t>
      </w:r>
      <w:r w:rsidR="00D87715" w:rsidRPr="00C75EBF">
        <w:rPr>
          <w:rFonts w:eastAsia="等线"/>
          <w:lang w:val="en-US" w:eastAsia="zh-CN"/>
        </w:rPr>
        <w:t>energy</w:t>
      </w:r>
      <w:r w:rsidR="00D87715" w:rsidRPr="00C75EBF">
        <w:rPr>
          <w:rFonts w:eastAsia="等线" w:hint="eastAsia"/>
          <w:lang w:val="en-US" w:eastAsia="zh-CN"/>
        </w:rPr>
        <w:t xml:space="preserve"> is saved. From UE side, this way can reduce UE</w:t>
      </w:r>
      <w:r w:rsidR="00D87715" w:rsidRPr="00C75EBF">
        <w:rPr>
          <w:rFonts w:eastAsia="等线"/>
          <w:lang w:val="en-US" w:eastAsia="zh-CN"/>
        </w:rPr>
        <w:t>’</w:t>
      </w:r>
      <w:r w:rsidR="00D87715" w:rsidRPr="00C75EBF">
        <w:rPr>
          <w:rFonts w:eastAsia="等线" w:hint="eastAsia"/>
          <w:lang w:val="en-US" w:eastAsia="zh-CN"/>
        </w:rPr>
        <w:t xml:space="preserve">s unnecessary monitoring on </w:t>
      </w:r>
      <w:r w:rsidR="00157ED9">
        <w:rPr>
          <w:rFonts w:eastAsia="等线" w:hint="eastAsia"/>
          <w:lang w:val="en-US" w:eastAsia="zh-CN"/>
        </w:rPr>
        <w:t>SSB</w:t>
      </w:r>
      <w:r w:rsidR="00D87715" w:rsidRPr="00C75EBF">
        <w:rPr>
          <w:rFonts w:eastAsia="等线" w:hint="eastAsia"/>
          <w:lang w:val="en-US" w:eastAsia="zh-CN"/>
        </w:rPr>
        <w:t>, therefore, it is also helpful to UE power saving.</w:t>
      </w:r>
    </w:p>
    <w:p w14:paraId="3335890F" w14:textId="6B401381" w:rsidR="00E72208" w:rsidRDefault="00B54D00" w:rsidP="00B54D00">
      <w:pPr>
        <w:spacing w:before="240"/>
        <w:jc w:val="both"/>
        <w:rPr>
          <w:rFonts w:eastAsia="等线"/>
          <w:b/>
          <w:bCs/>
          <w:u w:val="single"/>
          <w:lang w:val="en-US" w:eastAsia="zh-CN"/>
        </w:rPr>
      </w:pPr>
      <w:r w:rsidRPr="00B54D00">
        <w:rPr>
          <w:rFonts w:eastAsia="等线"/>
          <w:b/>
          <w:bCs/>
          <w:u w:val="single"/>
          <w:lang w:val="en-US" w:eastAsia="zh-CN"/>
        </w:rPr>
        <w:t xml:space="preserve">SSB-less </w:t>
      </w:r>
      <w:r w:rsidR="006C37DC" w:rsidRPr="00B54D00">
        <w:rPr>
          <w:rFonts w:eastAsia="等线"/>
          <w:b/>
          <w:bCs/>
          <w:u w:val="single"/>
          <w:lang w:val="en-US" w:eastAsia="zh-CN"/>
        </w:rPr>
        <w:t>SCell</w:t>
      </w:r>
    </w:p>
    <w:p w14:paraId="652012FB" w14:textId="0D86F7CC" w:rsidR="00B54D00" w:rsidRDefault="00870A14" w:rsidP="00B54D00">
      <w:pPr>
        <w:spacing w:before="240"/>
        <w:jc w:val="both"/>
        <w:rPr>
          <w:rFonts w:eastAsia="等线"/>
          <w:lang w:val="en-US" w:eastAsia="zh-CN"/>
        </w:rPr>
      </w:pPr>
      <w:r w:rsidRPr="00870A14">
        <w:rPr>
          <w:rFonts w:eastAsia="等线"/>
          <w:lang w:val="en-US" w:eastAsia="zh-CN"/>
        </w:rPr>
        <w:t xml:space="preserve">For an intra-band or inter-band CA SCell, a UE may obtain timing reference and AGC source from another serving cell in case the UE is not provided with SSB nor SMTC configuration for this </w:t>
      </w:r>
      <w:r w:rsidR="006C37DC" w:rsidRPr="00870A14">
        <w:rPr>
          <w:rFonts w:eastAsia="等线"/>
          <w:lang w:val="en-US" w:eastAsia="zh-CN"/>
        </w:rPr>
        <w:t>SCell</w:t>
      </w:r>
      <w:r w:rsidR="006E1F00">
        <w:rPr>
          <w:rFonts w:eastAsia="等线" w:hint="eastAsia"/>
          <w:lang w:val="en-US" w:eastAsia="zh-CN"/>
        </w:rPr>
        <w:t>. Similar to  on-demand SSB SCell, it can save network energy by reducing SCells</w:t>
      </w:r>
      <w:r w:rsidR="006E1F00">
        <w:rPr>
          <w:rFonts w:eastAsia="等线"/>
          <w:lang w:val="en-US" w:eastAsia="zh-CN"/>
        </w:rPr>
        <w:t>’</w:t>
      </w:r>
      <w:r w:rsidR="006E1F00">
        <w:rPr>
          <w:rFonts w:eastAsia="等线" w:hint="eastAsia"/>
          <w:lang w:val="en-US" w:eastAsia="zh-CN"/>
        </w:rPr>
        <w:t xml:space="preserve"> </w:t>
      </w:r>
      <w:r w:rsidR="006E1F00">
        <w:rPr>
          <w:rFonts w:eastAsia="等线"/>
          <w:lang w:val="en-US" w:eastAsia="zh-CN"/>
        </w:rPr>
        <w:t>transmission</w:t>
      </w:r>
      <w:r w:rsidR="006E1F00">
        <w:rPr>
          <w:rFonts w:eastAsia="等线" w:hint="eastAsia"/>
          <w:lang w:val="en-US" w:eastAsia="zh-CN"/>
        </w:rPr>
        <w:t xml:space="preserve"> on SSB and UE</w:t>
      </w:r>
      <w:r w:rsidR="006E1F00">
        <w:rPr>
          <w:rFonts w:eastAsia="等线"/>
          <w:lang w:val="en-US" w:eastAsia="zh-CN"/>
        </w:rPr>
        <w:t>’</w:t>
      </w:r>
      <w:r w:rsidR="006E1F00">
        <w:rPr>
          <w:rFonts w:eastAsia="等线" w:hint="eastAsia"/>
          <w:lang w:val="en-US" w:eastAsia="zh-CN"/>
        </w:rPr>
        <w:t xml:space="preserve"> s power </w:t>
      </w:r>
      <w:r w:rsidR="006E1F00">
        <w:rPr>
          <w:rFonts w:eastAsia="等线"/>
          <w:lang w:val="en-US" w:eastAsia="zh-CN"/>
        </w:rPr>
        <w:t>consumption</w:t>
      </w:r>
      <w:r w:rsidR="006E1F00">
        <w:rPr>
          <w:rFonts w:eastAsia="等线" w:hint="eastAsia"/>
          <w:lang w:val="en-US" w:eastAsia="zh-CN"/>
        </w:rPr>
        <w:t xml:space="preserve"> on SSB monitoring.</w:t>
      </w:r>
    </w:p>
    <w:p w14:paraId="1E3B6308" w14:textId="61599D16" w:rsidR="006E1F00" w:rsidRPr="009519AD" w:rsidRDefault="006E1F00" w:rsidP="009519AD">
      <w:pPr>
        <w:spacing w:before="240"/>
        <w:ind w:left="1276" w:hangingChars="638" w:hanging="1276"/>
        <w:jc w:val="both"/>
        <w:rPr>
          <w:rFonts w:eastAsia="等线"/>
          <w:b/>
          <w:bCs/>
          <w:lang w:val="en-US" w:eastAsia="zh-CN"/>
        </w:rPr>
      </w:pPr>
      <w:r w:rsidRPr="009519AD">
        <w:rPr>
          <w:rFonts w:eastAsia="等线" w:hint="eastAsia"/>
          <w:b/>
          <w:bCs/>
          <w:lang w:val="en-US" w:eastAsia="zh-CN"/>
        </w:rPr>
        <w:t xml:space="preserve">Observation </w:t>
      </w:r>
      <w:r w:rsidR="00901B57">
        <w:rPr>
          <w:rFonts w:eastAsia="等线" w:hint="eastAsia"/>
          <w:b/>
          <w:bCs/>
          <w:lang w:val="en-US" w:eastAsia="zh-CN"/>
        </w:rPr>
        <w:t>5</w:t>
      </w:r>
      <w:r w:rsidRPr="009519AD">
        <w:rPr>
          <w:rFonts w:eastAsia="等线" w:hint="eastAsia"/>
          <w:b/>
          <w:bCs/>
          <w:lang w:val="en-US" w:eastAsia="zh-CN"/>
        </w:rPr>
        <w:t>:</w:t>
      </w:r>
      <w:r w:rsidR="009519AD" w:rsidRPr="009519AD">
        <w:rPr>
          <w:rFonts w:eastAsia="等线" w:hint="eastAsia"/>
          <w:b/>
          <w:bCs/>
          <w:lang w:val="en-US" w:eastAsia="zh-CN"/>
        </w:rPr>
        <w:t xml:space="preserve"> </w:t>
      </w:r>
      <w:r w:rsidR="009519AD" w:rsidRPr="009519AD">
        <w:rPr>
          <w:rFonts w:eastAsia="等线"/>
          <w:b/>
          <w:bCs/>
          <w:lang w:val="en-US" w:eastAsia="zh-CN"/>
        </w:rPr>
        <w:t>SCell activation/deactivation</w:t>
      </w:r>
      <w:r w:rsidR="009519AD" w:rsidRPr="009519AD">
        <w:rPr>
          <w:rFonts w:eastAsia="等线" w:hint="eastAsia"/>
          <w:b/>
          <w:bCs/>
          <w:lang w:val="en-US" w:eastAsia="zh-CN"/>
        </w:rPr>
        <w:t>, on-demand SSB SCell and SSB-less SCell help to increase more sleeping opportunities for the network to achieve global energy saving for network side, meanwhile reducing UE</w:t>
      </w:r>
      <w:r w:rsidR="009519AD" w:rsidRPr="009519AD">
        <w:rPr>
          <w:rFonts w:eastAsia="等线"/>
          <w:b/>
          <w:bCs/>
          <w:lang w:val="en-US" w:eastAsia="zh-CN"/>
        </w:rPr>
        <w:t>’</w:t>
      </w:r>
      <w:r w:rsidR="009519AD" w:rsidRPr="009519AD">
        <w:rPr>
          <w:rFonts w:eastAsia="等线" w:hint="eastAsia"/>
          <w:b/>
          <w:bCs/>
          <w:lang w:val="en-US" w:eastAsia="zh-CN"/>
        </w:rPr>
        <w:t>s PDCCH monitoring power consumption.</w:t>
      </w:r>
    </w:p>
    <w:p w14:paraId="163838A1" w14:textId="27352DE7" w:rsidR="009519AD" w:rsidRPr="00332B9D" w:rsidRDefault="009519AD">
      <w:pPr>
        <w:spacing w:before="240"/>
        <w:jc w:val="both"/>
        <w:rPr>
          <w:rFonts w:eastAsia="等线"/>
          <w:lang w:val="en-US" w:eastAsia="zh-CN"/>
        </w:rPr>
      </w:pPr>
      <w:r w:rsidRPr="00332B9D">
        <w:rPr>
          <w:rFonts w:eastAsia="等线" w:hint="eastAsia"/>
          <w:lang w:val="en-US" w:eastAsia="zh-CN"/>
        </w:rPr>
        <w:t xml:space="preserve">As mentioned in the beginning of this section, these solutions aims </w:t>
      </w:r>
      <w:r w:rsidR="00944AB8" w:rsidRPr="00332B9D">
        <w:rPr>
          <w:rFonts w:eastAsia="等线" w:hint="eastAsia"/>
          <w:lang w:val="en-US" w:eastAsia="zh-CN"/>
        </w:rPr>
        <w:t xml:space="preserve">to energy saving of </w:t>
      </w:r>
      <w:r w:rsidR="00944AB8" w:rsidRPr="00332B9D">
        <w:rPr>
          <w:rFonts w:eastAsia="等线"/>
          <w:lang w:val="en-US" w:eastAsia="zh-CN"/>
        </w:rPr>
        <w:t>different</w:t>
      </w:r>
      <w:r w:rsidR="00944AB8" w:rsidRPr="00332B9D">
        <w:rPr>
          <w:rFonts w:eastAsia="等线" w:hint="eastAsia"/>
          <w:lang w:val="en-US" w:eastAsia="zh-CN"/>
        </w:rPr>
        <w:t xml:space="preserve"> phases for a RRC_CONNECTE UE compared with solutions in Section1, </w:t>
      </w:r>
      <w:r w:rsidR="00594182" w:rsidRPr="00332B9D">
        <w:rPr>
          <w:rFonts w:eastAsia="等线" w:hint="eastAsia"/>
          <w:lang w:val="en-US" w:eastAsia="zh-CN"/>
        </w:rPr>
        <w:t xml:space="preserve">and spectrum aggregation is a hot topic in 6G since </w:t>
      </w:r>
      <w:r w:rsidR="00332B9D" w:rsidRPr="00332B9D">
        <w:rPr>
          <w:rFonts w:eastAsia="等线" w:hint="eastAsia"/>
          <w:lang w:val="en-US" w:eastAsia="zh-CN"/>
        </w:rPr>
        <w:t xml:space="preserve"> there could be more d</w:t>
      </w:r>
      <w:r w:rsidR="00332B9D" w:rsidRPr="00332B9D">
        <w:rPr>
          <w:rFonts w:eastAsia="等线"/>
          <w:lang w:val="en-US" w:eastAsia="zh-CN"/>
        </w:rPr>
        <w:t>ispersed frequency-domain resources</w:t>
      </w:r>
      <w:r w:rsidR="00332B9D" w:rsidRPr="00332B9D">
        <w:rPr>
          <w:rFonts w:eastAsia="等线" w:hint="eastAsia"/>
          <w:lang w:val="en-US" w:eastAsia="zh-CN"/>
        </w:rPr>
        <w:t xml:space="preserve">, </w:t>
      </w:r>
      <w:r w:rsidR="00944AB8" w:rsidRPr="00332B9D">
        <w:rPr>
          <w:rFonts w:eastAsia="等线" w:hint="eastAsia"/>
          <w:lang w:val="en-US" w:eastAsia="zh-CN"/>
        </w:rPr>
        <w:t xml:space="preserve">therefore, </w:t>
      </w:r>
      <w:r w:rsidR="00332B9D" w:rsidRPr="00332B9D">
        <w:rPr>
          <w:rFonts w:eastAsia="等线" w:hint="eastAsia"/>
          <w:lang w:val="en-US" w:eastAsia="zh-CN"/>
        </w:rPr>
        <w:t>these solutions</w:t>
      </w:r>
      <w:r w:rsidR="00944AB8" w:rsidRPr="00332B9D">
        <w:rPr>
          <w:rFonts w:eastAsia="等线" w:hint="eastAsia"/>
          <w:lang w:val="en-US" w:eastAsia="zh-CN"/>
        </w:rPr>
        <w:t xml:space="preserve"> can be </w:t>
      </w:r>
      <w:r w:rsidR="00944AB8" w:rsidRPr="00332B9D">
        <w:rPr>
          <w:rFonts w:eastAsia="等线"/>
          <w:lang w:val="en-US" w:eastAsia="zh-CN"/>
        </w:rPr>
        <w:t>considered</w:t>
      </w:r>
      <w:r w:rsidR="00944AB8" w:rsidRPr="00332B9D">
        <w:rPr>
          <w:rFonts w:eastAsia="等线" w:hint="eastAsia"/>
          <w:lang w:val="en-US" w:eastAsia="zh-CN"/>
        </w:rPr>
        <w:t xml:space="preserve"> in 6G to achieve further energy saving for RRC_CONNECTED UEs.</w:t>
      </w:r>
    </w:p>
    <w:p w14:paraId="645BB05D" w14:textId="479536EA" w:rsidR="008008AA" w:rsidRPr="00901B57" w:rsidRDefault="008008AA" w:rsidP="00901B57">
      <w:pPr>
        <w:spacing w:before="240"/>
        <w:ind w:left="992" w:hangingChars="496" w:hanging="992"/>
        <w:jc w:val="both"/>
        <w:rPr>
          <w:rFonts w:eastAsia="等线"/>
          <w:lang w:val="en-US" w:eastAsia="zh-CN"/>
        </w:rPr>
      </w:pPr>
      <w:r>
        <w:rPr>
          <w:rFonts w:eastAsia="等线" w:hint="eastAsia"/>
          <w:b/>
          <w:bCs/>
          <w:lang w:val="en-US" w:eastAsia="zh-CN"/>
        </w:rPr>
        <w:lastRenderedPageBreak/>
        <w:t xml:space="preserve">Proposal </w:t>
      </w:r>
      <w:r w:rsidR="00E62356">
        <w:rPr>
          <w:rFonts w:eastAsia="等线" w:hint="eastAsia"/>
          <w:b/>
          <w:bCs/>
          <w:lang w:val="en-US" w:eastAsia="zh-CN"/>
        </w:rPr>
        <w:t>4</w:t>
      </w:r>
      <w:r>
        <w:rPr>
          <w:rFonts w:eastAsia="等线" w:hint="eastAsia"/>
          <w:b/>
          <w:bCs/>
          <w:lang w:val="en-US" w:eastAsia="zh-CN"/>
        </w:rPr>
        <w:t xml:space="preserve">: </w:t>
      </w:r>
      <w:r w:rsidR="00594182">
        <w:rPr>
          <w:rFonts w:eastAsia="等线" w:hint="eastAsia"/>
          <w:b/>
          <w:bCs/>
          <w:lang w:val="en-US" w:eastAsia="zh-CN"/>
        </w:rPr>
        <w:t xml:space="preserve">Energy saving solutions for </w:t>
      </w:r>
      <w:r w:rsidR="00332B9D">
        <w:rPr>
          <w:rFonts w:eastAsia="等线" w:hint="eastAsia"/>
          <w:b/>
          <w:bCs/>
          <w:lang w:val="en-US" w:eastAsia="zh-CN"/>
        </w:rPr>
        <w:t xml:space="preserve">SCells like SCell activation/deactivation, on-demand SSB SCell and SSB-less SCell can be considered in 6G to </w:t>
      </w:r>
      <w:r w:rsidR="00901B57">
        <w:rPr>
          <w:rFonts w:eastAsia="等线" w:hint="eastAsia"/>
          <w:b/>
          <w:bCs/>
          <w:lang w:val="en-US" w:eastAsia="zh-CN"/>
        </w:rPr>
        <w:t xml:space="preserve">achieve </w:t>
      </w:r>
      <w:r w:rsidR="00901B57" w:rsidRPr="00901B57">
        <w:rPr>
          <w:rFonts w:eastAsia="等线" w:hint="eastAsia"/>
          <w:b/>
          <w:bCs/>
          <w:lang w:val="en-US" w:eastAsia="zh-CN"/>
        </w:rPr>
        <w:t>further energy saving for RRC_CONNECTED UEs.</w:t>
      </w:r>
    </w:p>
    <w:p w14:paraId="566B9DC1" w14:textId="77777777" w:rsidR="00E72208" w:rsidRDefault="00000000">
      <w:pPr>
        <w:keepNext/>
        <w:keepLines/>
        <w:pBdr>
          <w:top w:val="single" w:sz="12" w:space="3" w:color="auto"/>
        </w:pBdr>
        <w:spacing w:before="240" w:after="120"/>
        <w:ind w:left="1134" w:hanging="1134"/>
        <w:outlineLvl w:val="0"/>
        <w:rPr>
          <w:rFonts w:ascii="Arial" w:eastAsia="MS Mincho" w:hAnsi="Arial"/>
          <w:sz w:val="36"/>
          <w:lang w:eastAsia="ja-JP"/>
        </w:rPr>
      </w:pPr>
      <w:bookmarkStart w:id="3" w:name="_Hlk213406779"/>
      <w:r>
        <w:rPr>
          <w:rFonts w:ascii="Arial" w:eastAsia="MS Mincho" w:hAnsi="Arial" w:hint="eastAsia"/>
          <w:sz w:val="36"/>
          <w:lang w:eastAsia="ja-JP"/>
        </w:rPr>
        <w:t>3</w:t>
      </w:r>
      <w:r>
        <w:rPr>
          <w:rFonts w:ascii="Arial" w:eastAsia="MS Mincho" w:hAnsi="Arial"/>
          <w:sz w:val="36"/>
        </w:rPr>
        <w:tab/>
      </w:r>
      <w:r>
        <w:rPr>
          <w:rFonts w:ascii="Arial" w:eastAsia="MS Mincho" w:hAnsi="Arial" w:hint="eastAsia"/>
          <w:sz w:val="36"/>
          <w:lang w:eastAsia="ja-JP"/>
        </w:rPr>
        <w:t>Conclusion</w:t>
      </w:r>
    </w:p>
    <w:bookmarkEnd w:id="3"/>
    <w:p w14:paraId="798FE02F" w14:textId="4ECC15D5" w:rsidR="00E72208" w:rsidRDefault="00000000">
      <w:pPr>
        <w:spacing w:before="120"/>
        <w:jc w:val="both"/>
        <w:rPr>
          <w:rFonts w:eastAsia="宋体" w:cs="Arial"/>
          <w:lang w:eastAsia="zh-CN"/>
        </w:rPr>
      </w:pPr>
      <w:r>
        <w:rPr>
          <w:rFonts w:cs="Arial" w:hint="eastAsia"/>
          <w:lang w:eastAsia="ja-JP"/>
        </w:rPr>
        <w:t xml:space="preserve">In this contribution, the following </w:t>
      </w:r>
      <w:r>
        <w:rPr>
          <w:rFonts w:eastAsia="等线" w:cs="Arial" w:hint="eastAsia"/>
          <w:lang w:eastAsia="zh-CN"/>
        </w:rPr>
        <w:t xml:space="preserve">observations and </w:t>
      </w:r>
      <w:r>
        <w:rPr>
          <w:rFonts w:cs="Arial" w:hint="eastAsia"/>
          <w:lang w:eastAsia="ja-JP"/>
        </w:rPr>
        <w:t>proposal</w:t>
      </w:r>
      <w:r w:rsidR="00B42D61">
        <w:rPr>
          <w:rFonts w:eastAsia="宋体" w:cs="Arial" w:hint="eastAsia"/>
          <w:lang w:eastAsia="zh-CN"/>
        </w:rPr>
        <w:t>s</w:t>
      </w:r>
      <w:r>
        <w:rPr>
          <w:rFonts w:cs="Arial" w:hint="eastAsia"/>
          <w:lang w:eastAsia="ja-JP"/>
        </w:rPr>
        <w:t xml:space="preserve"> </w:t>
      </w:r>
      <w:r w:rsidR="00B42D61">
        <w:rPr>
          <w:rFonts w:eastAsia="宋体" w:cs="Arial" w:hint="eastAsia"/>
          <w:lang w:eastAsia="zh-CN"/>
        </w:rPr>
        <w:t>are</w:t>
      </w:r>
      <w:r>
        <w:rPr>
          <w:rFonts w:cs="Arial" w:hint="eastAsia"/>
          <w:lang w:eastAsia="ja-JP"/>
        </w:rPr>
        <w:t xml:space="preserve"> provided.</w:t>
      </w:r>
    </w:p>
    <w:p w14:paraId="6D6D9612" w14:textId="77777777" w:rsidR="00E62356" w:rsidRPr="000F75BA" w:rsidRDefault="00E62356" w:rsidP="00E62356">
      <w:pPr>
        <w:spacing w:before="240"/>
        <w:ind w:left="1276" w:hangingChars="638" w:hanging="1276"/>
        <w:jc w:val="both"/>
        <w:rPr>
          <w:rFonts w:eastAsia="等线"/>
          <w:b/>
          <w:bCs/>
          <w:lang w:val="en-US" w:eastAsia="zh-CN"/>
        </w:rPr>
      </w:pPr>
      <w:r>
        <w:rPr>
          <w:rFonts w:eastAsia="等线" w:hint="eastAsia"/>
          <w:b/>
          <w:bCs/>
          <w:lang w:val="en-US" w:eastAsia="zh-CN"/>
        </w:rPr>
        <w:t xml:space="preserve">Observation 1: C-DRX is </w:t>
      </w:r>
      <w:r>
        <w:rPr>
          <w:rFonts w:eastAsia="等线"/>
          <w:b/>
          <w:bCs/>
          <w:lang w:val="en-US" w:eastAsia="zh-CN"/>
        </w:rPr>
        <w:t>characterized</w:t>
      </w:r>
      <w:r>
        <w:rPr>
          <w:rFonts w:eastAsia="等线" w:hint="eastAsia"/>
          <w:b/>
          <w:bCs/>
          <w:lang w:val="en-US" w:eastAsia="zh-CN"/>
        </w:rPr>
        <w:t xml:space="preserve"> by on-duration, inactivity-timer, retransmission-timer, cycle and active-time, and </w:t>
      </w:r>
      <w:r w:rsidRPr="00237F7E">
        <w:rPr>
          <w:rFonts w:eastAsia="等线" w:hint="eastAsia"/>
          <w:b/>
          <w:bCs/>
          <w:lang w:val="en-US" w:eastAsia="zh-CN"/>
        </w:rPr>
        <w:t>different UE in the same cell may have different DRX configuration.</w:t>
      </w:r>
      <w:r>
        <w:rPr>
          <w:rFonts w:eastAsia="等线" w:hint="eastAsia"/>
          <w:b/>
          <w:bCs/>
          <w:lang w:val="en-US" w:eastAsia="zh-CN"/>
        </w:rPr>
        <w:t xml:space="preserve"> With C-DRX, UE does not need</w:t>
      </w:r>
      <w:r w:rsidRPr="008D5ABD">
        <w:rPr>
          <w:rFonts w:eastAsia="等线"/>
          <w:b/>
          <w:bCs/>
          <w:lang w:val="en-US" w:eastAsia="zh-CN"/>
        </w:rPr>
        <w:t xml:space="preserve"> continuously monitor</w:t>
      </w:r>
      <w:r>
        <w:rPr>
          <w:rFonts w:eastAsia="等线" w:hint="eastAsia"/>
          <w:b/>
          <w:bCs/>
          <w:lang w:val="en-US" w:eastAsia="zh-CN"/>
        </w:rPr>
        <w:t>ing</w:t>
      </w:r>
      <w:r w:rsidRPr="008D5ABD">
        <w:rPr>
          <w:rFonts w:eastAsia="等线"/>
          <w:b/>
          <w:bCs/>
          <w:lang w:val="en-US" w:eastAsia="zh-CN"/>
        </w:rPr>
        <w:t xml:space="preserve"> PDCCH</w:t>
      </w:r>
      <w:r>
        <w:rPr>
          <w:rFonts w:eastAsia="等线" w:hint="eastAsia"/>
          <w:b/>
          <w:bCs/>
          <w:lang w:val="en-US" w:eastAsia="zh-CN"/>
        </w:rPr>
        <w:t>, thus it enables more sleeping opportunities for UE, but there</w:t>
      </w:r>
      <w:r>
        <w:rPr>
          <w:rFonts w:eastAsia="等线"/>
          <w:b/>
          <w:bCs/>
          <w:lang w:val="en-US" w:eastAsia="zh-CN"/>
        </w:rPr>
        <w:t>’</w:t>
      </w:r>
      <w:r>
        <w:rPr>
          <w:rFonts w:eastAsia="等线" w:hint="eastAsia"/>
          <w:b/>
          <w:bCs/>
          <w:lang w:val="en-US" w:eastAsia="zh-CN"/>
        </w:rPr>
        <w:t>s no help to network energy saving.</w:t>
      </w:r>
    </w:p>
    <w:p w14:paraId="20231AB7" w14:textId="77777777" w:rsidR="00E62356" w:rsidRPr="009C6139" w:rsidRDefault="00E62356" w:rsidP="00E62356">
      <w:pPr>
        <w:spacing w:before="240"/>
        <w:ind w:left="1276" w:hangingChars="638" w:hanging="1276"/>
        <w:jc w:val="both"/>
        <w:rPr>
          <w:rFonts w:eastAsia="等线"/>
          <w:b/>
          <w:bCs/>
          <w:lang w:val="en-US" w:eastAsia="zh-CN"/>
        </w:rPr>
      </w:pPr>
      <w:r>
        <w:rPr>
          <w:rFonts w:eastAsia="等线" w:hint="eastAsia"/>
          <w:b/>
          <w:bCs/>
          <w:lang w:val="en-US" w:eastAsia="zh-CN"/>
        </w:rPr>
        <w:t xml:space="preserve">Observation 2: Cell DTX/DRX is </w:t>
      </w:r>
      <w:r>
        <w:rPr>
          <w:rFonts w:eastAsia="等线"/>
          <w:b/>
          <w:bCs/>
          <w:lang w:val="en-US" w:eastAsia="zh-CN"/>
        </w:rPr>
        <w:t>characterized</w:t>
      </w:r>
      <w:r>
        <w:rPr>
          <w:rFonts w:eastAsia="等线" w:hint="eastAsia"/>
          <w:b/>
          <w:bCs/>
          <w:lang w:val="en-US" w:eastAsia="zh-CN"/>
        </w:rPr>
        <w:t xml:space="preserve"> by active duration and cycle, and it </w:t>
      </w:r>
      <w:r w:rsidRPr="009C6139">
        <w:rPr>
          <w:rFonts w:eastAsia="等线"/>
          <w:b/>
          <w:bCs/>
          <w:lang w:val="en-US" w:eastAsia="zh-CN"/>
        </w:rPr>
        <w:t>is common for the UEs configured with this feature in the cell</w:t>
      </w:r>
      <w:r>
        <w:rPr>
          <w:rFonts w:eastAsia="等线" w:hint="eastAsia"/>
          <w:b/>
          <w:bCs/>
          <w:lang w:val="en-US" w:eastAsia="zh-CN"/>
        </w:rPr>
        <w:t>. Besides, from UE perspective, UE</w:t>
      </w:r>
      <w:r>
        <w:rPr>
          <w:rFonts w:eastAsia="等线"/>
          <w:b/>
          <w:bCs/>
          <w:lang w:val="en-US" w:eastAsia="zh-CN"/>
        </w:rPr>
        <w:t>’</w:t>
      </w:r>
      <w:r>
        <w:rPr>
          <w:rFonts w:eastAsia="等线" w:hint="eastAsia"/>
          <w:b/>
          <w:bCs/>
          <w:lang w:val="en-US" w:eastAsia="zh-CN"/>
        </w:rPr>
        <w:t>s PDCCH monitoring is affected by Cell DTX/DRX, enables more UE sleeping opportunities.</w:t>
      </w:r>
    </w:p>
    <w:p w14:paraId="7DC4A0CA" w14:textId="77777777" w:rsidR="00E62356" w:rsidRDefault="00E62356" w:rsidP="00E62356">
      <w:pPr>
        <w:spacing w:before="240"/>
        <w:ind w:left="1276" w:hangingChars="638" w:hanging="1276"/>
        <w:jc w:val="both"/>
        <w:rPr>
          <w:rFonts w:eastAsia="等线"/>
          <w:b/>
          <w:bCs/>
          <w:lang w:val="en-US" w:eastAsia="zh-CN"/>
        </w:rPr>
      </w:pPr>
      <w:r w:rsidRPr="00881FC1">
        <w:rPr>
          <w:rFonts w:eastAsia="等线" w:hint="eastAsia"/>
          <w:b/>
          <w:bCs/>
          <w:lang w:val="en-US" w:eastAsia="zh-CN"/>
        </w:rPr>
        <w:t xml:space="preserve">Observation 3: 5G has achieved Cell DTX/DRX </w:t>
      </w:r>
      <w:r w:rsidRPr="00881FC1">
        <w:rPr>
          <w:rFonts w:eastAsia="等线"/>
          <w:b/>
          <w:bCs/>
          <w:lang w:val="en-US" w:eastAsia="zh-CN"/>
        </w:rPr>
        <w:t>cooperation</w:t>
      </w:r>
      <w:r w:rsidRPr="00881FC1">
        <w:rPr>
          <w:rFonts w:eastAsia="等线" w:hint="eastAsia"/>
          <w:b/>
          <w:bCs/>
          <w:lang w:val="en-US" w:eastAsia="zh-CN"/>
        </w:rPr>
        <w:t xml:space="preserve"> </w:t>
      </w:r>
      <w:r>
        <w:rPr>
          <w:rFonts w:eastAsia="等线" w:hint="eastAsia"/>
          <w:b/>
          <w:bCs/>
          <w:lang w:val="en-US" w:eastAsia="zh-CN"/>
        </w:rPr>
        <w:t>(e.g., ensuring there</w:t>
      </w:r>
      <w:r>
        <w:rPr>
          <w:rFonts w:eastAsia="等线"/>
          <w:b/>
          <w:bCs/>
          <w:lang w:val="en-US" w:eastAsia="zh-CN"/>
        </w:rPr>
        <w:t>’</w:t>
      </w:r>
      <w:r>
        <w:rPr>
          <w:rFonts w:eastAsia="等线" w:hint="eastAsia"/>
          <w:b/>
          <w:bCs/>
          <w:lang w:val="en-US" w:eastAsia="zh-CN"/>
        </w:rPr>
        <w:t xml:space="preserve">s </w:t>
      </w:r>
      <w:r w:rsidRPr="00917827">
        <w:rPr>
          <w:rFonts w:eastAsia="等线"/>
          <w:b/>
          <w:bCs/>
          <w:lang w:val="en-US" w:eastAsia="zh-CN"/>
        </w:rPr>
        <w:t>overlapping between UE's connected mode DRX on-duration and cell DTX/DRX active duration</w:t>
      </w:r>
      <w:r>
        <w:rPr>
          <w:rFonts w:eastAsia="等线" w:hint="eastAsia"/>
          <w:b/>
          <w:bCs/>
          <w:lang w:val="en-US" w:eastAsia="zh-CN"/>
        </w:rPr>
        <w:t xml:space="preserve">) </w:t>
      </w:r>
      <w:r w:rsidRPr="00881FC1">
        <w:rPr>
          <w:rFonts w:eastAsia="等线" w:hint="eastAsia"/>
          <w:b/>
          <w:bCs/>
          <w:lang w:val="en-US" w:eastAsia="zh-CN"/>
        </w:rPr>
        <w:t>to ensure UE</w:t>
      </w:r>
      <w:r w:rsidRPr="00881FC1">
        <w:rPr>
          <w:rFonts w:eastAsia="等线"/>
          <w:b/>
          <w:bCs/>
          <w:lang w:val="en-US" w:eastAsia="zh-CN"/>
        </w:rPr>
        <w:t>’</w:t>
      </w:r>
      <w:r w:rsidRPr="00881FC1">
        <w:rPr>
          <w:rFonts w:eastAsia="等线" w:hint="eastAsia"/>
          <w:b/>
          <w:bCs/>
          <w:lang w:val="en-US" w:eastAsia="zh-CN"/>
        </w:rPr>
        <w:t>s monitoring on PDCCH.</w:t>
      </w:r>
    </w:p>
    <w:p w14:paraId="7B595C11" w14:textId="77777777" w:rsidR="00E62356" w:rsidRPr="00FF5723" w:rsidRDefault="00E62356" w:rsidP="00E62356">
      <w:pPr>
        <w:spacing w:before="240"/>
        <w:ind w:left="1276" w:hangingChars="638" w:hanging="1276"/>
        <w:jc w:val="both"/>
        <w:rPr>
          <w:rFonts w:eastAsia="等线"/>
          <w:b/>
          <w:bCs/>
          <w:lang w:val="en-US" w:eastAsia="zh-CN"/>
        </w:rPr>
      </w:pPr>
      <w:r w:rsidRPr="00FF5723">
        <w:rPr>
          <w:rFonts w:eastAsia="等线" w:hint="eastAsia"/>
          <w:b/>
          <w:bCs/>
          <w:lang w:val="en-US" w:eastAsia="zh-CN"/>
        </w:rPr>
        <w:t xml:space="preserve">Observation 4: DL-WUS can further reduce the </w:t>
      </w:r>
      <w:r w:rsidRPr="00FF5723">
        <w:rPr>
          <w:rFonts w:eastAsia="等线"/>
          <w:b/>
          <w:bCs/>
          <w:lang w:val="en-US" w:eastAsia="zh-CN"/>
        </w:rPr>
        <w:t>probability</w:t>
      </w:r>
      <w:r w:rsidRPr="00FF5723">
        <w:rPr>
          <w:rFonts w:eastAsia="等线" w:hint="eastAsia"/>
          <w:b/>
          <w:bCs/>
          <w:lang w:val="en-US" w:eastAsia="zh-CN"/>
        </w:rPr>
        <w:t xml:space="preserve"> to wake up for PDCCH monitoring in C-DRX case, or working as a more flexible </w:t>
      </w:r>
      <w:r w:rsidRPr="00FF5723">
        <w:rPr>
          <w:rFonts w:eastAsia="等线"/>
          <w:b/>
          <w:bCs/>
          <w:lang w:val="en-US" w:eastAsia="zh-CN"/>
        </w:rPr>
        <w:t>discontinuous</w:t>
      </w:r>
      <w:r w:rsidRPr="00FF5723">
        <w:rPr>
          <w:rFonts w:eastAsia="等线" w:hint="eastAsia"/>
          <w:b/>
          <w:bCs/>
          <w:lang w:val="en-US" w:eastAsia="zh-CN"/>
        </w:rPr>
        <w:t xml:space="preserve"> reception mechanism to replace C-DRX.</w:t>
      </w:r>
      <w:r>
        <w:rPr>
          <w:rFonts w:eastAsia="等线" w:hint="eastAsia"/>
          <w:b/>
          <w:bCs/>
          <w:lang w:val="en-US" w:eastAsia="zh-CN"/>
        </w:rPr>
        <w:t xml:space="preserve"> In 5G, some DL-WUS solution needs separate UE capability.</w:t>
      </w:r>
    </w:p>
    <w:p w14:paraId="2E2DED97" w14:textId="77777777" w:rsidR="00E62356" w:rsidRDefault="00E62356" w:rsidP="00E62356">
      <w:pPr>
        <w:spacing w:before="240"/>
        <w:ind w:left="992" w:hangingChars="496" w:hanging="992"/>
        <w:jc w:val="both"/>
        <w:rPr>
          <w:rFonts w:eastAsia="等线"/>
          <w:b/>
          <w:bCs/>
          <w:lang w:val="en-US" w:eastAsia="zh-CN"/>
        </w:rPr>
      </w:pPr>
      <w:r w:rsidRPr="00CC7AD2">
        <w:rPr>
          <w:rFonts w:eastAsia="等线" w:hint="eastAsia"/>
          <w:b/>
          <w:bCs/>
          <w:lang w:val="en-US" w:eastAsia="zh-CN"/>
        </w:rPr>
        <w:t xml:space="preserve">Proposal 1: Both C-DRX and Cell DTX/DRX are supported from 6G day1. </w:t>
      </w:r>
      <w:r w:rsidRPr="00CC7AD2">
        <w:rPr>
          <w:rFonts w:eastAsia="等线"/>
          <w:b/>
          <w:bCs/>
          <w:lang w:val="en-US" w:eastAsia="zh-CN"/>
        </w:rPr>
        <w:t>A</w:t>
      </w:r>
      <w:r w:rsidRPr="00CC7AD2">
        <w:rPr>
          <w:rFonts w:eastAsia="等线" w:hint="eastAsia"/>
          <w:b/>
          <w:bCs/>
          <w:lang w:val="en-US" w:eastAsia="zh-CN"/>
        </w:rPr>
        <w:t>nd whether to configure both two mechanisms together to a UE is up to network implementation.</w:t>
      </w:r>
    </w:p>
    <w:p w14:paraId="3300859C" w14:textId="19B79A63" w:rsidR="00E62356" w:rsidRPr="00CC7AD2" w:rsidRDefault="00E62356" w:rsidP="00E62356">
      <w:pPr>
        <w:spacing w:before="240"/>
        <w:ind w:left="992" w:hangingChars="496" w:hanging="992"/>
        <w:jc w:val="both"/>
        <w:rPr>
          <w:rFonts w:eastAsia="等线"/>
          <w:b/>
          <w:bCs/>
          <w:lang w:val="en-US" w:eastAsia="zh-CN"/>
        </w:rPr>
      </w:pPr>
      <w:r>
        <w:rPr>
          <w:rFonts w:eastAsia="等线" w:hint="eastAsia"/>
          <w:b/>
          <w:bCs/>
          <w:lang w:val="en-US" w:eastAsia="zh-CN"/>
        </w:rPr>
        <w:t>Proposal 2: If both C-DRX and Cell DTX/DRX is configured to the UE, the UE only monitor PDCCH in the overlapping period of C-DRX on duration and Cell DTX/DRX active period.</w:t>
      </w:r>
    </w:p>
    <w:p w14:paraId="36127DA6" w14:textId="77777777" w:rsidR="00E62356" w:rsidRPr="00A12248" w:rsidRDefault="00E62356" w:rsidP="00E62356">
      <w:pPr>
        <w:spacing w:before="240"/>
        <w:ind w:left="992" w:hangingChars="496" w:hanging="992"/>
        <w:jc w:val="both"/>
        <w:rPr>
          <w:rFonts w:eastAsia="等线"/>
          <w:b/>
          <w:bCs/>
          <w:lang w:val="en-US" w:eastAsia="zh-CN"/>
        </w:rPr>
      </w:pPr>
      <w:r w:rsidRPr="00A12248">
        <w:rPr>
          <w:rFonts w:eastAsia="等线" w:hint="eastAsia"/>
          <w:b/>
          <w:bCs/>
          <w:lang w:val="en-US" w:eastAsia="zh-CN"/>
        </w:rPr>
        <w:t xml:space="preserve">Proposal </w:t>
      </w:r>
      <w:r>
        <w:rPr>
          <w:rFonts w:eastAsia="等线" w:hint="eastAsia"/>
          <w:b/>
          <w:bCs/>
          <w:lang w:val="en-US" w:eastAsia="zh-CN"/>
        </w:rPr>
        <w:t>3</w:t>
      </w:r>
      <w:r w:rsidRPr="00A12248">
        <w:rPr>
          <w:rFonts w:eastAsia="等线" w:hint="eastAsia"/>
          <w:b/>
          <w:bCs/>
          <w:lang w:val="en-US" w:eastAsia="zh-CN"/>
        </w:rPr>
        <w:t>: Following DL-WUS use cases can be considered for RRC_CONNECTED UE power saving:</w:t>
      </w:r>
    </w:p>
    <w:p w14:paraId="7E6B2A2F" w14:textId="77777777" w:rsidR="00E62356" w:rsidRPr="00A12248" w:rsidRDefault="00E62356" w:rsidP="001D3F8E">
      <w:pPr>
        <w:pStyle w:val="af7"/>
        <w:numPr>
          <w:ilvl w:val="0"/>
          <w:numId w:val="29"/>
        </w:numPr>
        <w:spacing w:before="240"/>
        <w:ind w:leftChars="0" w:left="1276" w:hanging="283"/>
        <w:jc w:val="both"/>
        <w:rPr>
          <w:rFonts w:eastAsia="等线"/>
          <w:b/>
          <w:bCs/>
          <w:lang w:val="en-US" w:eastAsia="zh-CN"/>
        </w:rPr>
      </w:pPr>
      <w:r w:rsidRPr="00A12248">
        <w:rPr>
          <w:rFonts w:eastAsia="等线" w:hint="eastAsia"/>
          <w:b/>
          <w:bCs/>
          <w:lang w:val="en-US" w:eastAsia="zh-CN"/>
        </w:rPr>
        <w:t xml:space="preserve">DCP-like DL-WUS whose </w:t>
      </w:r>
      <w:r w:rsidRPr="00A12248">
        <w:rPr>
          <w:rFonts w:eastAsia="等线"/>
          <w:b/>
          <w:bCs/>
          <w:lang w:val="en-US" w:eastAsia="zh-CN"/>
        </w:rPr>
        <w:t>monitoring occasion locates at a configured time offset before the start of drx-onDurationTimer</w:t>
      </w:r>
      <w:r w:rsidRPr="00A12248">
        <w:rPr>
          <w:rFonts w:eastAsia="等线" w:hint="eastAsia"/>
          <w:b/>
          <w:bCs/>
          <w:lang w:val="en-US" w:eastAsia="zh-CN"/>
        </w:rPr>
        <w:t xml:space="preserve"> and can be used to indicate UE</w:t>
      </w:r>
      <w:r w:rsidRPr="00A12248">
        <w:rPr>
          <w:rFonts w:eastAsia="等线"/>
          <w:b/>
          <w:bCs/>
          <w:lang w:val="en-US" w:eastAsia="zh-CN"/>
        </w:rPr>
        <w:t>’</w:t>
      </w:r>
      <w:r w:rsidRPr="00A12248">
        <w:rPr>
          <w:rFonts w:eastAsia="等线" w:hint="eastAsia"/>
          <w:b/>
          <w:bCs/>
          <w:lang w:val="en-US" w:eastAsia="zh-CN"/>
        </w:rPr>
        <w:t>s wake up for PDCCH monitoring in the related C-DRX on-duration timer.</w:t>
      </w:r>
    </w:p>
    <w:p w14:paraId="703E47F4" w14:textId="77777777" w:rsidR="00E62356" w:rsidRPr="00A12248" w:rsidRDefault="00E62356" w:rsidP="001D3F8E">
      <w:pPr>
        <w:pStyle w:val="af7"/>
        <w:numPr>
          <w:ilvl w:val="0"/>
          <w:numId w:val="29"/>
        </w:numPr>
        <w:ind w:leftChars="0" w:left="1276" w:hanging="283"/>
        <w:jc w:val="both"/>
        <w:rPr>
          <w:rFonts w:eastAsia="等线"/>
          <w:b/>
          <w:bCs/>
          <w:lang w:val="en-US" w:eastAsia="zh-CN"/>
        </w:rPr>
      </w:pPr>
      <w:r w:rsidRPr="00A12248">
        <w:rPr>
          <w:rFonts w:eastAsia="等线"/>
          <w:b/>
          <w:bCs/>
          <w:lang w:val="en-US" w:eastAsia="zh-CN"/>
        </w:rPr>
        <w:t>DL-WUS for dynamic PDCCH monitoring during C-DX active period</w:t>
      </w:r>
      <w:r w:rsidRPr="00A12248">
        <w:rPr>
          <w:rFonts w:eastAsia="等线" w:hint="eastAsia"/>
          <w:b/>
          <w:bCs/>
          <w:lang w:val="en-US" w:eastAsia="zh-CN"/>
        </w:rPr>
        <w:t>.</w:t>
      </w:r>
    </w:p>
    <w:p w14:paraId="205B57A6" w14:textId="77777777" w:rsidR="00E62356" w:rsidRPr="00A12248" w:rsidRDefault="00E62356" w:rsidP="001D3F8E">
      <w:pPr>
        <w:pStyle w:val="af7"/>
        <w:numPr>
          <w:ilvl w:val="0"/>
          <w:numId w:val="29"/>
        </w:numPr>
        <w:ind w:leftChars="0" w:left="1276" w:hanging="283"/>
        <w:jc w:val="both"/>
        <w:rPr>
          <w:rFonts w:eastAsia="等线"/>
          <w:b/>
          <w:bCs/>
          <w:lang w:val="en-US" w:eastAsia="zh-CN"/>
        </w:rPr>
      </w:pPr>
      <w:r w:rsidRPr="00A12248">
        <w:rPr>
          <w:rFonts w:eastAsia="等线"/>
          <w:b/>
          <w:bCs/>
          <w:lang w:val="en-US" w:eastAsia="zh-CN"/>
        </w:rPr>
        <w:t xml:space="preserve">LP-WUS option </w:t>
      </w:r>
      <w:r w:rsidRPr="00A12248">
        <w:rPr>
          <w:rFonts w:eastAsia="等线" w:hint="eastAsia"/>
          <w:b/>
          <w:bCs/>
          <w:lang w:val="en-US" w:eastAsia="zh-CN"/>
        </w:rPr>
        <w:t>1</w:t>
      </w:r>
      <w:r w:rsidRPr="00A12248">
        <w:rPr>
          <w:rFonts w:eastAsia="等线"/>
          <w:b/>
          <w:bCs/>
          <w:lang w:val="en-US" w:eastAsia="zh-CN"/>
        </w:rPr>
        <w:t>-2 like DL-WUS</w:t>
      </w:r>
      <w:r w:rsidRPr="00A12248">
        <w:rPr>
          <w:rFonts w:eastAsia="等线" w:hint="eastAsia"/>
          <w:b/>
          <w:bCs/>
          <w:lang w:val="en-US" w:eastAsia="zh-CN"/>
        </w:rPr>
        <w:t xml:space="preserve"> that can </w:t>
      </w:r>
      <w:r w:rsidRPr="00A12248">
        <w:rPr>
          <w:b/>
          <w:bCs/>
          <w:lang w:eastAsia="zh-CN"/>
        </w:rPr>
        <w:t>triggers the UE to perform PDCCH monitoring</w:t>
      </w:r>
      <w:r w:rsidRPr="00A12248">
        <w:rPr>
          <w:rFonts w:eastAsia="宋体" w:hint="eastAsia"/>
          <w:b/>
          <w:bCs/>
          <w:lang w:eastAsia="zh-CN"/>
        </w:rPr>
        <w:t xml:space="preserve"> in </w:t>
      </w:r>
      <w:r w:rsidRPr="00A12248">
        <w:rPr>
          <w:rFonts w:eastAsia="宋体"/>
          <w:b/>
          <w:bCs/>
          <w:lang w:eastAsia="zh-CN"/>
        </w:rPr>
        <w:t>an</w:t>
      </w:r>
      <w:r w:rsidRPr="00A12248">
        <w:rPr>
          <w:rFonts w:eastAsia="宋体" w:hint="eastAsia"/>
          <w:b/>
          <w:bCs/>
          <w:lang w:eastAsia="zh-CN"/>
        </w:rPr>
        <w:t xml:space="preserve"> ext</w:t>
      </w:r>
      <w:r w:rsidRPr="00A12248">
        <w:rPr>
          <w:rFonts w:hint="eastAsia"/>
          <w:b/>
          <w:bCs/>
          <w:lang w:eastAsia="zh-CN"/>
        </w:rPr>
        <w:t>ra/a</w:t>
      </w:r>
      <w:r w:rsidRPr="00A12248">
        <w:rPr>
          <w:b/>
          <w:bCs/>
          <w:lang w:eastAsia="zh-CN"/>
        </w:rPr>
        <w:t>periodic</w:t>
      </w:r>
      <w:r w:rsidRPr="00A12248">
        <w:rPr>
          <w:rFonts w:hint="eastAsia"/>
          <w:b/>
          <w:bCs/>
          <w:lang w:eastAsia="zh-CN"/>
        </w:rPr>
        <w:t xml:space="preserve"> </w:t>
      </w:r>
      <w:r w:rsidRPr="00A12248">
        <w:rPr>
          <w:rFonts w:eastAsia="宋体" w:hint="eastAsia"/>
          <w:b/>
          <w:bCs/>
          <w:lang w:eastAsia="zh-CN"/>
        </w:rPr>
        <w:t>on duration timer.</w:t>
      </w:r>
    </w:p>
    <w:p w14:paraId="6B3E4675" w14:textId="77777777" w:rsidR="00E62356" w:rsidRPr="009519AD" w:rsidRDefault="00E62356" w:rsidP="00E62356">
      <w:pPr>
        <w:spacing w:before="240"/>
        <w:ind w:left="1276" w:hangingChars="638" w:hanging="1276"/>
        <w:jc w:val="both"/>
        <w:rPr>
          <w:rFonts w:eastAsia="等线"/>
          <w:b/>
          <w:bCs/>
          <w:lang w:val="en-US" w:eastAsia="zh-CN"/>
        </w:rPr>
      </w:pPr>
      <w:r w:rsidRPr="009519AD">
        <w:rPr>
          <w:rFonts w:eastAsia="等线" w:hint="eastAsia"/>
          <w:b/>
          <w:bCs/>
          <w:lang w:val="en-US" w:eastAsia="zh-CN"/>
        </w:rPr>
        <w:t xml:space="preserve">Observation </w:t>
      </w:r>
      <w:r>
        <w:rPr>
          <w:rFonts w:eastAsia="等线" w:hint="eastAsia"/>
          <w:b/>
          <w:bCs/>
          <w:lang w:val="en-US" w:eastAsia="zh-CN"/>
        </w:rPr>
        <w:t>5</w:t>
      </w:r>
      <w:r w:rsidRPr="009519AD">
        <w:rPr>
          <w:rFonts w:eastAsia="等线" w:hint="eastAsia"/>
          <w:b/>
          <w:bCs/>
          <w:lang w:val="en-US" w:eastAsia="zh-CN"/>
        </w:rPr>
        <w:t xml:space="preserve">: </w:t>
      </w:r>
      <w:r w:rsidRPr="009519AD">
        <w:rPr>
          <w:rFonts w:eastAsia="等线"/>
          <w:b/>
          <w:bCs/>
          <w:lang w:val="en-US" w:eastAsia="zh-CN"/>
        </w:rPr>
        <w:t>SCell activation/deactivation</w:t>
      </w:r>
      <w:r w:rsidRPr="009519AD">
        <w:rPr>
          <w:rFonts w:eastAsia="等线" w:hint="eastAsia"/>
          <w:b/>
          <w:bCs/>
          <w:lang w:val="en-US" w:eastAsia="zh-CN"/>
        </w:rPr>
        <w:t>, on-demand SSB SCell and SSB-less SCell help to increase more sleeping opportunities for the network to achieve global energy saving for network side, meanwhile reducing UE</w:t>
      </w:r>
      <w:r w:rsidRPr="009519AD">
        <w:rPr>
          <w:rFonts w:eastAsia="等线"/>
          <w:b/>
          <w:bCs/>
          <w:lang w:val="en-US" w:eastAsia="zh-CN"/>
        </w:rPr>
        <w:t>’</w:t>
      </w:r>
      <w:r w:rsidRPr="009519AD">
        <w:rPr>
          <w:rFonts w:eastAsia="等线" w:hint="eastAsia"/>
          <w:b/>
          <w:bCs/>
          <w:lang w:val="en-US" w:eastAsia="zh-CN"/>
        </w:rPr>
        <w:t>s PDCCH monitoring power consumption.</w:t>
      </w:r>
    </w:p>
    <w:p w14:paraId="4F21D776" w14:textId="77777777" w:rsidR="00E62356" w:rsidRPr="00901B57" w:rsidRDefault="00E62356" w:rsidP="00E62356">
      <w:pPr>
        <w:spacing w:before="240"/>
        <w:ind w:left="992" w:hangingChars="496" w:hanging="992"/>
        <w:jc w:val="both"/>
        <w:rPr>
          <w:rFonts w:eastAsia="等线"/>
          <w:lang w:val="en-US" w:eastAsia="zh-CN"/>
        </w:rPr>
      </w:pPr>
      <w:r>
        <w:rPr>
          <w:rFonts w:eastAsia="等线" w:hint="eastAsia"/>
          <w:b/>
          <w:bCs/>
          <w:lang w:val="en-US" w:eastAsia="zh-CN"/>
        </w:rPr>
        <w:t xml:space="preserve">Proposal 4: Energy saving solutions for SCells like SCell activation/deactivation, on-demand SSB SCell and SSB-less SCell can be considered in 6G to achieve </w:t>
      </w:r>
      <w:r w:rsidRPr="00901B57">
        <w:rPr>
          <w:rFonts w:eastAsia="等线" w:hint="eastAsia"/>
          <w:b/>
          <w:bCs/>
          <w:lang w:val="en-US" w:eastAsia="zh-CN"/>
        </w:rPr>
        <w:t>further energy saving for RRC_CONNECTED UEs.</w:t>
      </w:r>
    </w:p>
    <w:p w14:paraId="63624299" w14:textId="77777777" w:rsidR="00E72208" w:rsidRDefault="00000000">
      <w:pPr>
        <w:keepNext/>
        <w:keepLines/>
        <w:pBdr>
          <w:top w:val="single" w:sz="12" w:space="3" w:color="auto"/>
        </w:pBdr>
        <w:spacing w:before="240" w:after="120"/>
        <w:ind w:left="1134" w:hanging="1134"/>
        <w:outlineLvl w:val="0"/>
        <w:rPr>
          <w:rFonts w:ascii="Arial" w:eastAsia="MS Mincho" w:hAnsi="Arial"/>
          <w:sz w:val="36"/>
          <w:lang w:eastAsia="ja-JP"/>
        </w:rPr>
      </w:pPr>
      <w:r>
        <w:rPr>
          <w:rFonts w:ascii="Arial" w:eastAsia="MS Mincho" w:hAnsi="Arial" w:hint="eastAsia"/>
          <w:sz w:val="36"/>
          <w:lang w:eastAsia="ja-JP"/>
        </w:rPr>
        <w:t>4</w:t>
      </w:r>
      <w:r>
        <w:rPr>
          <w:rFonts w:ascii="Arial" w:eastAsia="MS Mincho" w:hAnsi="Arial"/>
          <w:sz w:val="36"/>
        </w:rPr>
        <w:tab/>
      </w:r>
      <w:r>
        <w:rPr>
          <w:rFonts w:ascii="Arial" w:eastAsia="MS Mincho" w:hAnsi="Arial" w:hint="eastAsia"/>
          <w:sz w:val="36"/>
          <w:lang w:eastAsia="ja-JP"/>
        </w:rPr>
        <w:t>References</w:t>
      </w:r>
    </w:p>
    <w:p w14:paraId="0F7576C3" w14:textId="38DA4532" w:rsidR="00980D61" w:rsidRDefault="00000000" w:rsidP="009E455B">
      <w:pPr>
        <w:spacing w:before="120"/>
        <w:jc w:val="both"/>
        <w:rPr>
          <w:rFonts w:eastAsia="宋体" w:cs="Arial"/>
          <w:lang w:eastAsia="zh-CN"/>
        </w:rPr>
      </w:pPr>
      <w:r w:rsidRPr="006C37DC">
        <w:rPr>
          <w:rFonts w:cs="Arial" w:hint="eastAsia"/>
          <w:lang w:eastAsia="ja-JP"/>
        </w:rPr>
        <w:t xml:space="preserve">[1] </w:t>
      </w:r>
      <w:r w:rsidR="001D3F8E">
        <w:rPr>
          <w:rFonts w:eastAsia="等线"/>
          <w:lang w:val="en-US" w:eastAsia="zh-CN"/>
        </w:rPr>
        <w:t>RP-251881</w:t>
      </w:r>
      <w:r w:rsidR="001D3F8E">
        <w:rPr>
          <w:rFonts w:cs="Arial" w:hint="eastAsia"/>
          <w:lang w:eastAsia="ja-JP"/>
        </w:rPr>
        <w:t>,</w:t>
      </w:r>
      <w:r w:rsidR="001D3F8E">
        <w:t xml:space="preserve"> </w:t>
      </w:r>
      <w:r w:rsidR="001D3F8E">
        <w:rPr>
          <w:rFonts w:cs="Arial"/>
          <w:lang w:eastAsia="ja-JP"/>
        </w:rPr>
        <w:t>New SID: Study on 6G Radio</w:t>
      </w:r>
      <w:r w:rsidR="001D3F8E">
        <w:rPr>
          <w:rFonts w:eastAsia="等线" w:cs="Arial" w:hint="eastAsia"/>
          <w:lang w:eastAsia="zh-CN"/>
        </w:rPr>
        <w:t>;</w:t>
      </w:r>
    </w:p>
    <w:p w14:paraId="346901DF" w14:textId="158E657C" w:rsidR="00980D61" w:rsidRDefault="00980D61" w:rsidP="009E455B">
      <w:pPr>
        <w:spacing w:before="120"/>
        <w:jc w:val="both"/>
        <w:rPr>
          <w:rFonts w:eastAsia="等线" w:cs="Arial"/>
          <w:lang w:eastAsia="zh-CN"/>
        </w:rPr>
      </w:pPr>
      <w:r w:rsidRPr="006C37DC">
        <w:rPr>
          <w:rFonts w:eastAsia="等线" w:cs="Arial" w:hint="eastAsia"/>
          <w:lang w:eastAsia="zh-CN"/>
        </w:rPr>
        <w:t>[</w:t>
      </w:r>
      <w:r>
        <w:rPr>
          <w:rFonts w:eastAsia="等线" w:cs="Arial" w:hint="eastAsia"/>
          <w:lang w:val="en-US" w:eastAsia="zh-CN"/>
        </w:rPr>
        <w:t>2</w:t>
      </w:r>
      <w:r w:rsidRPr="006C37DC">
        <w:rPr>
          <w:rFonts w:eastAsia="等线" w:cs="Arial" w:hint="eastAsia"/>
          <w:lang w:eastAsia="zh-CN"/>
        </w:rPr>
        <w:t xml:space="preserve">] </w:t>
      </w:r>
      <w:r w:rsidRPr="006C37DC">
        <w:rPr>
          <w:rFonts w:eastAsia="等线" w:cs="Arial" w:hint="eastAsia"/>
          <w:lang w:val="en-US" w:eastAsia="zh-CN"/>
        </w:rPr>
        <w:t>R2_13</w:t>
      </w:r>
      <w:r>
        <w:rPr>
          <w:rFonts w:eastAsia="等线" w:cs="Arial" w:hint="eastAsia"/>
          <w:lang w:val="en-US" w:eastAsia="zh-CN"/>
        </w:rPr>
        <w:t>1bis</w:t>
      </w:r>
      <w:r w:rsidRPr="006C37DC">
        <w:rPr>
          <w:rFonts w:eastAsia="等线" w:cs="Arial" w:hint="eastAsia"/>
          <w:lang w:val="en-US" w:eastAsia="zh-CN"/>
        </w:rPr>
        <w:t>_Chairnotes;</w:t>
      </w:r>
    </w:p>
    <w:p w14:paraId="752651A9" w14:textId="71F491FF" w:rsidR="00E72208" w:rsidRPr="006C37DC" w:rsidRDefault="00980D61" w:rsidP="009E455B">
      <w:pPr>
        <w:spacing w:before="120"/>
        <w:jc w:val="both"/>
        <w:rPr>
          <w:rFonts w:eastAsia="等线" w:cs="Arial"/>
          <w:lang w:eastAsia="zh-CN"/>
        </w:rPr>
      </w:pPr>
      <w:r>
        <w:rPr>
          <w:rFonts w:eastAsia="等线" w:cs="Arial" w:hint="eastAsia"/>
          <w:lang w:eastAsia="zh-CN"/>
        </w:rPr>
        <w:t xml:space="preserve">[3] </w:t>
      </w:r>
      <w:r w:rsidR="009E455B" w:rsidRPr="006C37DC">
        <w:rPr>
          <w:rFonts w:eastAsia="等线" w:cs="Arial" w:hint="eastAsia"/>
          <w:lang w:val="en-US" w:eastAsia="zh-CN"/>
        </w:rPr>
        <w:t>R2_13</w:t>
      </w:r>
      <w:r w:rsidR="00045084" w:rsidRPr="006C37DC">
        <w:rPr>
          <w:rFonts w:eastAsia="等线" w:cs="Arial" w:hint="eastAsia"/>
          <w:lang w:val="en-US" w:eastAsia="zh-CN"/>
        </w:rPr>
        <w:t>2</w:t>
      </w:r>
      <w:r w:rsidR="009E455B" w:rsidRPr="006C37DC">
        <w:rPr>
          <w:rFonts w:eastAsia="等线" w:cs="Arial" w:hint="eastAsia"/>
          <w:lang w:val="en-US" w:eastAsia="zh-CN"/>
        </w:rPr>
        <w:t>_Chairnotes;</w:t>
      </w:r>
    </w:p>
    <w:p w14:paraId="377D9400" w14:textId="2BAC56A6" w:rsidR="00895F79" w:rsidRPr="006C37DC" w:rsidRDefault="00980D61" w:rsidP="006C37DC">
      <w:pPr>
        <w:spacing w:before="120"/>
        <w:jc w:val="both"/>
        <w:rPr>
          <w:rFonts w:eastAsia="等线" w:cs="Arial"/>
          <w:lang w:eastAsia="zh-CN"/>
        </w:rPr>
      </w:pPr>
      <w:r>
        <w:rPr>
          <w:rFonts w:eastAsia="等线" w:cs="Arial" w:hint="eastAsia"/>
          <w:lang w:eastAsia="zh-CN"/>
        </w:rPr>
        <w:t xml:space="preserve">[4] </w:t>
      </w:r>
      <w:r w:rsidR="00045084" w:rsidRPr="006C37DC">
        <w:rPr>
          <w:rFonts w:eastAsia="等线" w:cs="Arial" w:hint="eastAsia"/>
          <w:lang w:eastAsia="zh-CN"/>
        </w:rPr>
        <w:t>TS 38.300</w:t>
      </w:r>
      <w:r w:rsidR="006C37DC" w:rsidRPr="006C37DC">
        <w:rPr>
          <w:rFonts w:eastAsia="等线" w:cs="Arial" w:hint="eastAsia"/>
          <w:lang w:eastAsia="zh-CN"/>
        </w:rPr>
        <w:t xml:space="preserve"> </w:t>
      </w:r>
      <w:r w:rsidR="006C37DC" w:rsidRPr="006C37DC">
        <w:rPr>
          <w:rFonts w:eastAsia="等线" w:cs="Arial"/>
          <w:lang w:eastAsia="zh-CN"/>
        </w:rPr>
        <w:t>NR and NG-RAN Overall Description;</w:t>
      </w:r>
      <w:r w:rsidR="006C37DC" w:rsidRPr="006C37DC">
        <w:rPr>
          <w:rFonts w:eastAsia="等线" w:cs="Arial" w:hint="eastAsia"/>
          <w:lang w:eastAsia="zh-CN"/>
        </w:rPr>
        <w:t xml:space="preserve"> </w:t>
      </w:r>
      <w:r w:rsidR="006C37DC" w:rsidRPr="006C37DC">
        <w:rPr>
          <w:rFonts w:eastAsia="等线" w:cs="Arial"/>
          <w:lang w:eastAsia="zh-CN"/>
        </w:rPr>
        <w:t>Stage 2</w:t>
      </w:r>
      <w:r w:rsidR="006C37DC" w:rsidRPr="006C37DC">
        <w:rPr>
          <w:rFonts w:eastAsia="等线" w:cs="Arial" w:hint="eastAsia"/>
          <w:lang w:eastAsia="zh-CN"/>
        </w:rPr>
        <w:t>.</w:t>
      </w:r>
    </w:p>
    <w:sectPr w:rsidR="00895F79" w:rsidRPr="006C37DC">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60CC3" w14:textId="77777777" w:rsidR="00C82AC3" w:rsidRDefault="00C82AC3" w:rsidP="00477D17">
      <w:r>
        <w:separator/>
      </w:r>
    </w:p>
  </w:endnote>
  <w:endnote w:type="continuationSeparator" w:id="0">
    <w:p w14:paraId="0CD2DB13" w14:textId="77777777" w:rsidR="00C82AC3" w:rsidRDefault="00C82AC3" w:rsidP="00477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1"/>
    <w:family w:val="roman"/>
    <w:pitch w:val="variable"/>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0573D" w14:textId="77777777" w:rsidR="00C82AC3" w:rsidRDefault="00C82AC3" w:rsidP="00477D17">
      <w:r>
        <w:separator/>
      </w:r>
    </w:p>
  </w:footnote>
  <w:footnote w:type="continuationSeparator" w:id="0">
    <w:p w14:paraId="344A570A" w14:textId="77777777" w:rsidR="00C82AC3" w:rsidRDefault="00C82AC3" w:rsidP="00477D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bullet"/>
      <w:lvlText w:val="­"/>
      <w:lvlJc w:val="left"/>
      <w:pPr>
        <w:ind w:left="440" w:hanging="440"/>
      </w:pPr>
      <w:rPr>
        <w:rFonts w:ascii="宋体" w:eastAsia="宋体" w:hAnsi="宋体"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0000002"/>
    <w:multiLevelType w:val="singleLevel"/>
    <w:tmpl w:val="00000002"/>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00000003"/>
    <w:multiLevelType w:val="multilevel"/>
    <w:tmpl w:val="0000000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00000004"/>
    <w:multiLevelType w:val="singleLevel"/>
    <w:tmpl w:val="00000004"/>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00000005"/>
    <w:multiLevelType w:val="multilevel"/>
    <w:tmpl w:val="00000005"/>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Yu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0000006"/>
    <w:multiLevelType w:val="multilevel"/>
    <w:tmpl w:val="00000006"/>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00000007"/>
    <w:multiLevelType w:val="multilevel"/>
    <w:tmpl w:val="0000000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00000008"/>
    <w:multiLevelType w:val="singleLevel"/>
    <w:tmpl w:val="00000008"/>
    <w:lvl w:ilvl="0">
      <w:start w:val="1"/>
      <w:numFmt w:val="bullet"/>
      <w:pStyle w:val="DECISION"/>
      <w:lvlText w:val=""/>
      <w:lvlJc w:val="left"/>
      <w:pPr>
        <w:tabs>
          <w:tab w:val="left" w:pos="360"/>
        </w:tabs>
        <w:ind w:left="360" w:hanging="360"/>
      </w:pPr>
      <w:rPr>
        <w:rFonts w:ascii="Wingdings" w:hAnsi="Wingdings" w:hint="default"/>
      </w:rPr>
    </w:lvl>
  </w:abstractNum>
  <w:abstractNum w:abstractNumId="8" w15:restartNumberingAfterBreak="0">
    <w:nsid w:val="04347BBF"/>
    <w:multiLevelType w:val="hybridMultilevel"/>
    <w:tmpl w:val="290CF3CC"/>
    <w:lvl w:ilvl="0" w:tplc="9A6A6398">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2B01536"/>
    <w:multiLevelType w:val="hybridMultilevel"/>
    <w:tmpl w:val="FAA087DC"/>
    <w:lvl w:ilvl="0" w:tplc="0BA86DB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16480F7E"/>
    <w:multiLevelType w:val="multilevel"/>
    <w:tmpl w:val="16480F7E"/>
    <w:lvl w:ilvl="0">
      <w:start w:val="1"/>
      <w:numFmt w:val="bullet"/>
      <w:lvlText w:val="­"/>
      <w:lvlJc w:val="left"/>
      <w:pPr>
        <w:ind w:left="1433" w:hanging="440"/>
      </w:pPr>
      <w:rPr>
        <w:rFonts w:ascii="宋体" w:eastAsia="宋体" w:hAnsi="宋体" w:hint="eastAsia"/>
      </w:rPr>
    </w:lvl>
    <w:lvl w:ilvl="1">
      <w:start w:val="1"/>
      <w:numFmt w:val="bullet"/>
      <w:lvlText w:val=""/>
      <w:lvlJc w:val="left"/>
      <w:pPr>
        <w:ind w:left="1873" w:hanging="440"/>
      </w:pPr>
      <w:rPr>
        <w:rFonts w:ascii="Wingdings" w:hAnsi="Wingdings" w:hint="default"/>
      </w:rPr>
    </w:lvl>
    <w:lvl w:ilvl="2">
      <w:start w:val="1"/>
      <w:numFmt w:val="bullet"/>
      <w:lvlText w:val=""/>
      <w:lvlJc w:val="left"/>
      <w:pPr>
        <w:ind w:left="2313" w:hanging="440"/>
      </w:pPr>
      <w:rPr>
        <w:rFonts w:ascii="Wingdings" w:hAnsi="Wingdings" w:hint="default"/>
      </w:rPr>
    </w:lvl>
    <w:lvl w:ilvl="3">
      <w:start w:val="1"/>
      <w:numFmt w:val="bullet"/>
      <w:lvlText w:val=""/>
      <w:lvlJc w:val="left"/>
      <w:pPr>
        <w:ind w:left="2753" w:hanging="440"/>
      </w:pPr>
      <w:rPr>
        <w:rFonts w:ascii="Wingdings" w:hAnsi="Wingdings" w:hint="default"/>
      </w:rPr>
    </w:lvl>
    <w:lvl w:ilvl="4">
      <w:start w:val="1"/>
      <w:numFmt w:val="bullet"/>
      <w:lvlText w:val=""/>
      <w:lvlJc w:val="left"/>
      <w:pPr>
        <w:ind w:left="3193" w:hanging="440"/>
      </w:pPr>
      <w:rPr>
        <w:rFonts w:ascii="Wingdings" w:hAnsi="Wingdings" w:hint="default"/>
      </w:rPr>
    </w:lvl>
    <w:lvl w:ilvl="5">
      <w:start w:val="1"/>
      <w:numFmt w:val="bullet"/>
      <w:lvlText w:val=""/>
      <w:lvlJc w:val="left"/>
      <w:pPr>
        <w:ind w:left="3633" w:hanging="440"/>
      </w:pPr>
      <w:rPr>
        <w:rFonts w:ascii="Wingdings" w:hAnsi="Wingdings" w:hint="default"/>
      </w:rPr>
    </w:lvl>
    <w:lvl w:ilvl="6">
      <w:start w:val="1"/>
      <w:numFmt w:val="bullet"/>
      <w:lvlText w:val=""/>
      <w:lvlJc w:val="left"/>
      <w:pPr>
        <w:ind w:left="4073" w:hanging="440"/>
      </w:pPr>
      <w:rPr>
        <w:rFonts w:ascii="Wingdings" w:hAnsi="Wingdings" w:hint="default"/>
      </w:rPr>
    </w:lvl>
    <w:lvl w:ilvl="7">
      <w:start w:val="1"/>
      <w:numFmt w:val="bullet"/>
      <w:lvlText w:val=""/>
      <w:lvlJc w:val="left"/>
      <w:pPr>
        <w:ind w:left="4513" w:hanging="440"/>
      </w:pPr>
      <w:rPr>
        <w:rFonts w:ascii="Wingdings" w:hAnsi="Wingdings" w:hint="default"/>
      </w:rPr>
    </w:lvl>
    <w:lvl w:ilvl="8">
      <w:start w:val="1"/>
      <w:numFmt w:val="bullet"/>
      <w:lvlText w:val=""/>
      <w:lvlJc w:val="left"/>
      <w:pPr>
        <w:ind w:left="4953" w:hanging="440"/>
      </w:pPr>
      <w:rPr>
        <w:rFonts w:ascii="Wingdings" w:hAnsi="Wingdings" w:hint="default"/>
      </w:rPr>
    </w:lvl>
  </w:abstractNum>
  <w:abstractNum w:abstractNumId="11" w15:restartNumberingAfterBreak="0">
    <w:nsid w:val="199C321D"/>
    <w:multiLevelType w:val="hybridMultilevel"/>
    <w:tmpl w:val="7C321DA2"/>
    <w:lvl w:ilvl="0" w:tplc="6B1204C0">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A65213"/>
    <w:multiLevelType w:val="hybridMultilevel"/>
    <w:tmpl w:val="6646F69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4" w15:restartNumberingAfterBreak="0">
    <w:nsid w:val="28200F2E"/>
    <w:multiLevelType w:val="hybridMultilevel"/>
    <w:tmpl w:val="FAA087D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5" w15:restartNumberingAfterBreak="0">
    <w:nsid w:val="2FC26205"/>
    <w:multiLevelType w:val="hybridMultilevel"/>
    <w:tmpl w:val="0778E076"/>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35B80C28"/>
    <w:multiLevelType w:val="hybridMultilevel"/>
    <w:tmpl w:val="FAA087D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7" w15:restartNumberingAfterBreak="0">
    <w:nsid w:val="37AB51DC"/>
    <w:multiLevelType w:val="hybridMultilevel"/>
    <w:tmpl w:val="1FE6FB14"/>
    <w:lvl w:ilvl="0" w:tplc="04BCF9D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41C26408"/>
    <w:multiLevelType w:val="hybridMultilevel"/>
    <w:tmpl w:val="CA328504"/>
    <w:lvl w:ilvl="0" w:tplc="9A6A6398">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1ED5E83"/>
    <w:multiLevelType w:val="hybridMultilevel"/>
    <w:tmpl w:val="02467960"/>
    <w:lvl w:ilvl="0" w:tplc="9A6A6398">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607D81"/>
    <w:multiLevelType w:val="hybridMultilevel"/>
    <w:tmpl w:val="6646F69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2" w15:restartNumberingAfterBreak="0">
    <w:nsid w:val="5FAB72F1"/>
    <w:multiLevelType w:val="hybridMultilevel"/>
    <w:tmpl w:val="6646F69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627F88"/>
    <w:multiLevelType w:val="hybridMultilevel"/>
    <w:tmpl w:val="6646F69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7"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79469466">
    <w:abstractNumId w:val="7"/>
  </w:num>
  <w:num w:numId="2" w16cid:durableId="858936157">
    <w:abstractNumId w:val="3"/>
  </w:num>
  <w:num w:numId="3" w16cid:durableId="1155875525">
    <w:abstractNumId w:val="5"/>
  </w:num>
  <w:num w:numId="4" w16cid:durableId="1603798702">
    <w:abstractNumId w:val="1"/>
  </w:num>
  <w:num w:numId="5" w16cid:durableId="733742874">
    <w:abstractNumId w:val="4"/>
  </w:num>
  <w:num w:numId="6" w16cid:durableId="1592154582">
    <w:abstractNumId w:val="6"/>
  </w:num>
  <w:num w:numId="7" w16cid:durableId="2051152086">
    <w:abstractNumId w:val="2"/>
  </w:num>
  <w:num w:numId="8" w16cid:durableId="1885169833">
    <w:abstractNumId w:val="10"/>
  </w:num>
  <w:num w:numId="9" w16cid:durableId="579677459">
    <w:abstractNumId w:val="0"/>
  </w:num>
  <w:num w:numId="10" w16cid:durableId="1769960853">
    <w:abstractNumId w:val="25"/>
  </w:num>
  <w:num w:numId="11" w16cid:durableId="922224583">
    <w:abstractNumId w:val="15"/>
  </w:num>
  <w:num w:numId="12" w16cid:durableId="1360618816">
    <w:abstractNumId w:val="11"/>
  </w:num>
  <w:num w:numId="13" w16cid:durableId="1542286668">
    <w:abstractNumId w:val="19"/>
  </w:num>
  <w:num w:numId="14" w16cid:durableId="700012691">
    <w:abstractNumId w:val="18"/>
  </w:num>
  <w:num w:numId="15" w16cid:durableId="481048449">
    <w:abstractNumId w:val="8"/>
  </w:num>
  <w:num w:numId="16" w16cid:durableId="959871630">
    <w:abstractNumId w:val="24"/>
  </w:num>
  <w:num w:numId="17" w16cid:durableId="941449277">
    <w:abstractNumId w:val="20"/>
  </w:num>
  <w:num w:numId="18" w16cid:durableId="162821273">
    <w:abstractNumId w:val="23"/>
  </w:num>
  <w:num w:numId="19" w16cid:durableId="269893699">
    <w:abstractNumId w:val="27"/>
  </w:num>
  <w:num w:numId="20" w16cid:durableId="507333469">
    <w:abstractNumId w:val="25"/>
  </w:num>
  <w:num w:numId="21" w16cid:durableId="917977451">
    <w:abstractNumId w:val="12"/>
  </w:num>
  <w:num w:numId="22" w16cid:durableId="2050689951">
    <w:abstractNumId w:val="17"/>
  </w:num>
  <w:num w:numId="23" w16cid:durableId="1210188509">
    <w:abstractNumId w:val="9"/>
  </w:num>
  <w:num w:numId="24" w16cid:durableId="316350815">
    <w:abstractNumId w:val="16"/>
  </w:num>
  <w:num w:numId="25" w16cid:durableId="1235555491">
    <w:abstractNumId w:val="26"/>
  </w:num>
  <w:num w:numId="26" w16cid:durableId="62534128">
    <w:abstractNumId w:val="14"/>
  </w:num>
  <w:num w:numId="27" w16cid:durableId="1589314276">
    <w:abstractNumId w:val="22"/>
  </w:num>
  <w:num w:numId="28" w16cid:durableId="1990742746">
    <w:abstractNumId w:val="13"/>
  </w:num>
  <w:num w:numId="29" w16cid:durableId="1720001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4765"/>
    <w:rsid w:val="00007835"/>
    <w:rsid w:val="00016C76"/>
    <w:rsid w:val="00020A51"/>
    <w:rsid w:val="00021F2F"/>
    <w:rsid w:val="00021FAF"/>
    <w:rsid w:val="0003124A"/>
    <w:rsid w:val="000418F4"/>
    <w:rsid w:val="00045084"/>
    <w:rsid w:val="00047A52"/>
    <w:rsid w:val="00053720"/>
    <w:rsid w:val="00064032"/>
    <w:rsid w:val="00072F3D"/>
    <w:rsid w:val="00077B0C"/>
    <w:rsid w:val="00080B99"/>
    <w:rsid w:val="000839E0"/>
    <w:rsid w:val="00085E60"/>
    <w:rsid w:val="000876C5"/>
    <w:rsid w:val="000936D5"/>
    <w:rsid w:val="000A6F2F"/>
    <w:rsid w:val="000A7907"/>
    <w:rsid w:val="000C330D"/>
    <w:rsid w:val="000C574C"/>
    <w:rsid w:val="000C576A"/>
    <w:rsid w:val="000D0B8A"/>
    <w:rsid w:val="000D251B"/>
    <w:rsid w:val="000D5E2B"/>
    <w:rsid w:val="000F75BA"/>
    <w:rsid w:val="00106D6B"/>
    <w:rsid w:val="00125120"/>
    <w:rsid w:val="001422FA"/>
    <w:rsid w:val="00142B23"/>
    <w:rsid w:val="00143615"/>
    <w:rsid w:val="001464E3"/>
    <w:rsid w:val="00157ED9"/>
    <w:rsid w:val="001608BA"/>
    <w:rsid w:val="00172E60"/>
    <w:rsid w:val="00175AF8"/>
    <w:rsid w:val="0018092E"/>
    <w:rsid w:val="00186C5B"/>
    <w:rsid w:val="001A076E"/>
    <w:rsid w:val="001A4360"/>
    <w:rsid w:val="001A68F3"/>
    <w:rsid w:val="001A7C07"/>
    <w:rsid w:val="001B0368"/>
    <w:rsid w:val="001B2BB8"/>
    <w:rsid w:val="001B35AF"/>
    <w:rsid w:val="001B37E8"/>
    <w:rsid w:val="001B3EDB"/>
    <w:rsid w:val="001B64CC"/>
    <w:rsid w:val="001C1738"/>
    <w:rsid w:val="001C1E61"/>
    <w:rsid w:val="001C4CF4"/>
    <w:rsid w:val="001C74C2"/>
    <w:rsid w:val="001D3F8E"/>
    <w:rsid w:val="001F40EF"/>
    <w:rsid w:val="00203C0D"/>
    <w:rsid w:val="0021326B"/>
    <w:rsid w:val="002204D1"/>
    <w:rsid w:val="002363D2"/>
    <w:rsid w:val="00237F7E"/>
    <w:rsid w:val="00240477"/>
    <w:rsid w:val="0025480A"/>
    <w:rsid w:val="00264980"/>
    <w:rsid w:val="00266398"/>
    <w:rsid w:val="0026652E"/>
    <w:rsid w:val="00284160"/>
    <w:rsid w:val="00286BEB"/>
    <w:rsid w:val="00294410"/>
    <w:rsid w:val="002A2541"/>
    <w:rsid w:val="002B4C1D"/>
    <w:rsid w:val="002B65A2"/>
    <w:rsid w:val="002C11EF"/>
    <w:rsid w:val="002C3274"/>
    <w:rsid w:val="002D0342"/>
    <w:rsid w:val="002E1B21"/>
    <w:rsid w:val="00303D53"/>
    <w:rsid w:val="0030459B"/>
    <w:rsid w:val="00312631"/>
    <w:rsid w:val="00324635"/>
    <w:rsid w:val="003307DF"/>
    <w:rsid w:val="00331052"/>
    <w:rsid w:val="0033107A"/>
    <w:rsid w:val="00332B9D"/>
    <w:rsid w:val="003338AC"/>
    <w:rsid w:val="00334858"/>
    <w:rsid w:val="00340200"/>
    <w:rsid w:val="00342699"/>
    <w:rsid w:val="00343B8C"/>
    <w:rsid w:val="00344B95"/>
    <w:rsid w:val="003542BD"/>
    <w:rsid w:val="00355B22"/>
    <w:rsid w:val="003620E9"/>
    <w:rsid w:val="003873FB"/>
    <w:rsid w:val="00395492"/>
    <w:rsid w:val="0039689B"/>
    <w:rsid w:val="00396E54"/>
    <w:rsid w:val="003A4065"/>
    <w:rsid w:val="003A4B4A"/>
    <w:rsid w:val="003A746D"/>
    <w:rsid w:val="003B4EFE"/>
    <w:rsid w:val="003B4FA3"/>
    <w:rsid w:val="003C270D"/>
    <w:rsid w:val="003C78A6"/>
    <w:rsid w:val="003D2328"/>
    <w:rsid w:val="003D5820"/>
    <w:rsid w:val="003E0863"/>
    <w:rsid w:val="003E6537"/>
    <w:rsid w:val="003E7AC0"/>
    <w:rsid w:val="00400457"/>
    <w:rsid w:val="00413996"/>
    <w:rsid w:val="00416772"/>
    <w:rsid w:val="004235BC"/>
    <w:rsid w:val="00423C14"/>
    <w:rsid w:val="00435FF6"/>
    <w:rsid w:val="00441062"/>
    <w:rsid w:val="00444186"/>
    <w:rsid w:val="004534C8"/>
    <w:rsid w:val="0046123F"/>
    <w:rsid w:val="0046427A"/>
    <w:rsid w:val="004725D9"/>
    <w:rsid w:val="0047635A"/>
    <w:rsid w:val="00476B79"/>
    <w:rsid w:val="00477D17"/>
    <w:rsid w:val="00484C32"/>
    <w:rsid w:val="0049458B"/>
    <w:rsid w:val="004D18CA"/>
    <w:rsid w:val="004D6D38"/>
    <w:rsid w:val="004E1652"/>
    <w:rsid w:val="004F4DCB"/>
    <w:rsid w:val="004F7A0A"/>
    <w:rsid w:val="00505416"/>
    <w:rsid w:val="00511615"/>
    <w:rsid w:val="00512E22"/>
    <w:rsid w:val="00513F66"/>
    <w:rsid w:val="00514416"/>
    <w:rsid w:val="005260B2"/>
    <w:rsid w:val="00527CB3"/>
    <w:rsid w:val="00540D1E"/>
    <w:rsid w:val="0054414F"/>
    <w:rsid w:val="005452ED"/>
    <w:rsid w:val="0055031A"/>
    <w:rsid w:val="0055720D"/>
    <w:rsid w:val="005574CC"/>
    <w:rsid w:val="005624A9"/>
    <w:rsid w:val="005624DC"/>
    <w:rsid w:val="005637AE"/>
    <w:rsid w:val="00565811"/>
    <w:rsid w:val="00567543"/>
    <w:rsid w:val="0057081C"/>
    <w:rsid w:val="00574957"/>
    <w:rsid w:val="00585FAF"/>
    <w:rsid w:val="00587993"/>
    <w:rsid w:val="005917AF"/>
    <w:rsid w:val="00594182"/>
    <w:rsid w:val="005965C7"/>
    <w:rsid w:val="005A5D94"/>
    <w:rsid w:val="005A5E48"/>
    <w:rsid w:val="005B7541"/>
    <w:rsid w:val="005D68F8"/>
    <w:rsid w:val="005D6B4D"/>
    <w:rsid w:val="005E3803"/>
    <w:rsid w:val="005E4D06"/>
    <w:rsid w:val="005F0BC8"/>
    <w:rsid w:val="005F3924"/>
    <w:rsid w:val="00600D5E"/>
    <w:rsid w:val="00607651"/>
    <w:rsid w:val="00620422"/>
    <w:rsid w:val="006270DC"/>
    <w:rsid w:val="006302C4"/>
    <w:rsid w:val="00636608"/>
    <w:rsid w:val="006522DD"/>
    <w:rsid w:val="0066509B"/>
    <w:rsid w:val="00676C53"/>
    <w:rsid w:val="0068422E"/>
    <w:rsid w:val="00685600"/>
    <w:rsid w:val="00686794"/>
    <w:rsid w:val="00697CC6"/>
    <w:rsid w:val="006A0A46"/>
    <w:rsid w:val="006B1026"/>
    <w:rsid w:val="006B2A61"/>
    <w:rsid w:val="006B3CF5"/>
    <w:rsid w:val="006C1B9D"/>
    <w:rsid w:val="006C37DC"/>
    <w:rsid w:val="006D44CC"/>
    <w:rsid w:val="006D6CEB"/>
    <w:rsid w:val="006E1F00"/>
    <w:rsid w:val="006E421F"/>
    <w:rsid w:val="006E4E4F"/>
    <w:rsid w:val="006F01FF"/>
    <w:rsid w:val="006F7492"/>
    <w:rsid w:val="007019D0"/>
    <w:rsid w:val="00705F04"/>
    <w:rsid w:val="0072401E"/>
    <w:rsid w:val="00731DDB"/>
    <w:rsid w:val="00735F3E"/>
    <w:rsid w:val="00737E85"/>
    <w:rsid w:val="0075151B"/>
    <w:rsid w:val="00756758"/>
    <w:rsid w:val="00756D16"/>
    <w:rsid w:val="007660DA"/>
    <w:rsid w:val="007662B5"/>
    <w:rsid w:val="00784260"/>
    <w:rsid w:val="00786738"/>
    <w:rsid w:val="00794050"/>
    <w:rsid w:val="00796C28"/>
    <w:rsid w:val="007A3D37"/>
    <w:rsid w:val="007C13CF"/>
    <w:rsid w:val="007F0DA3"/>
    <w:rsid w:val="007F2B4D"/>
    <w:rsid w:val="007F5292"/>
    <w:rsid w:val="008008AA"/>
    <w:rsid w:val="00802185"/>
    <w:rsid w:val="00823463"/>
    <w:rsid w:val="00835104"/>
    <w:rsid w:val="0084195F"/>
    <w:rsid w:val="00850F1D"/>
    <w:rsid w:val="00870A14"/>
    <w:rsid w:val="008765E8"/>
    <w:rsid w:val="0088039A"/>
    <w:rsid w:val="00881FC1"/>
    <w:rsid w:val="0088267A"/>
    <w:rsid w:val="00882870"/>
    <w:rsid w:val="008907FF"/>
    <w:rsid w:val="00895AD3"/>
    <w:rsid w:val="00895F79"/>
    <w:rsid w:val="00895FDD"/>
    <w:rsid w:val="008A3641"/>
    <w:rsid w:val="008A3BC2"/>
    <w:rsid w:val="008A4583"/>
    <w:rsid w:val="008B5D57"/>
    <w:rsid w:val="008B600D"/>
    <w:rsid w:val="008B6C91"/>
    <w:rsid w:val="008B6FB3"/>
    <w:rsid w:val="008C0460"/>
    <w:rsid w:val="008C2DB4"/>
    <w:rsid w:val="008D5A79"/>
    <w:rsid w:val="008D5ABD"/>
    <w:rsid w:val="008D6787"/>
    <w:rsid w:val="008E2479"/>
    <w:rsid w:val="008E6680"/>
    <w:rsid w:val="008F2216"/>
    <w:rsid w:val="008F23D4"/>
    <w:rsid w:val="00901B57"/>
    <w:rsid w:val="00905F9F"/>
    <w:rsid w:val="00910B42"/>
    <w:rsid w:val="00917827"/>
    <w:rsid w:val="00920FC8"/>
    <w:rsid w:val="00936EE1"/>
    <w:rsid w:val="00937239"/>
    <w:rsid w:val="00940247"/>
    <w:rsid w:val="00941DE6"/>
    <w:rsid w:val="009434FB"/>
    <w:rsid w:val="0094399B"/>
    <w:rsid w:val="00944AB8"/>
    <w:rsid w:val="009519AD"/>
    <w:rsid w:val="00954113"/>
    <w:rsid w:val="00980D61"/>
    <w:rsid w:val="00983268"/>
    <w:rsid w:val="0099499D"/>
    <w:rsid w:val="009A2C84"/>
    <w:rsid w:val="009B6741"/>
    <w:rsid w:val="009B6E66"/>
    <w:rsid w:val="009C164B"/>
    <w:rsid w:val="009C2C24"/>
    <w:rsid w:val="009C2E66"/>
    <w:rsid w:val="009C6139"/>
    <w:rsid w:val="009E455B"/>
    <w:rsid w:val="009F5656"/>
    <w:rsid w:val="00A02ECF"/>
    <w:rsid w:val="00A0738C"/>
    <w:rsid w:val="00A12248"/>
    <w:rsid w:val="00A71379"/>
    <w:rsid w:val="00A831AF"/>
    <w:rsid w:val="00A839CD"/>
    <w:rsid w:val="00A87F21"/>
    <w:rsid w:val="00A95CA2"/>
    <w:rsid w:val="00AA09A9"/>
    <w:rsid w:val="00AA0BFD"/>
    <w:rsid w:val="00AA1D37"/>
    <w:rsid w:val="00AA293D"/>
    <w:rsid w:val="00AA48D1"/>
    <w:rsid w:val="00AA48F9"/>
    <w:rsid w:val="00AB250F"/>
    <w:rsid w:val="00AB5787"/>
    <w:rsid w:val="00AB6653"/>
    <w:rsid w:val="00AC6DDF"/>
    <w:rsid w:val="00AD1BE0"/>
    <w:rsid w:val="00AD25CE"/>
    <w:rsid w:val="00AD2FDD"/>
    <w:rsid w:val="00AD6A2E"/>
    <w:rsid w:val="00AD6B9D"/>
    <w:rsid w:val="00AE6B31"/>
    <w:rsid w:val="00AF37D2"/>
    <w:rsid w:val="00B01C95"/>
    <w:rsid w:val="00B02526"/>
    <w:rsid w:val="00B027AC"/>
    <w:rsid w:val="00B21429"/>
    <w:rsid w:val="00B319FE"/>
    <w:rsid w:val="00B35CB2"/>
    <w:rsid w:val="00B4228A"/>
    <w:rsid w:val="00B42D61"/>
    <w:rsid w:val="00B47A56"/>
    <w:rsid w:val="00B54D00"/>
    <w:rsid w:val="00B720D8"/>
    <w:rsid w:val="00B73781"/>
    <w:rsid w:val="00BA12AA"/>
    <w:rsid w:val="00BA3890"/>
    <w:rsid w:val="00BA53CC"/>
    <w:rsid w:val="00BA712B"/>
    <w:rsid w:val="00BB1D2B"/>
    <w:rsid w:val="00BB2985"/>
    <w:rsid w:val="00BC3904"/>
    <w:rsid w:val="00BD6E8A"/>
    <w:rsid w:val="00BF2203"/>
    <w:rsid w:val="00BF4ACD"/>
    <w:rsid w:val="00BF5369"/>
    <w:rsid w:val="00C001B3"/>
    <w:rsid w:val="00C21E47"/>
    <w:rsid w:val="00C3535B"/>
    <w:rsid w:val="00C40D50"/>
    <w:rsid w:val="00C4136D"/>
    <w:rsid w:val="00C4702D"/>
    <w:rsid w:val="00C52E82"/>
    <w:rsid w:val="00C75EBF"/>
    <w:rsid w:val="00C76D9C"/>
    <w:rsid w:val="00C82AC3"/>
    <w:rsid w:val="00C8683A"/>
    <w:rsid w:val="00C941F5"/>
    <w:rsid w:val="00CA6F8B"/>
    <w:rsid w:val="00CB144D"/>
    <w:rsid w:val="00CB5319"/>
    <w:rsid w:val="00CC5802"/>
    <w:rsid w:val="00CC7AD2"/>
    <w:rsid w:val="00CD2948"/>
    <w:rsid w:val="00CD34A0"/>
    <w:rsid w:val="00CE0C5C"/>
    <w:rsid w:val="00CE2DE3"/>
    <w:rsid w:val="00CE3C83"/>
    <w:rsid w:val="00CF58B0"/>
    <w:rsid w:val="00D159D1"/>
    <w:rsid w:val="00D17BA0"/>
    <w:rsid w:val="00D210C5"/>
    <w:rsid w:val="00D2287D"/>
    <w:rsid w:val="00D27404"/>
    <w:rsid w:val="00D332E8"/>
    <w:rsid w:val="00D401E8"/>
    <w:rsid w:val="00D41605"/>
    <w:rsid w:val="00D41EB5"/>
    <w:rsid w:val="00D44D7E"/>
    <w:rsid w:val="00D564A1"/>
    <w:rsid w:val="00D6220A"/>
    <w:rsid w:val="00D661E9"/>
    <w:rsid w:val="00D859C4"/>
    <w:rsid w:val="00D87715"/>
    <w:rsid w:val="00D9261E"/>
    <w:rsid w:val="00DA0227"/>
    <w:rsid w:val="00DA15F9"/>
    <w:rsid w:val="00DA205F"/>
    <w:rsid w:val="00DA50D0"/>
    <w:rsid w:val="00DB4FCC"/>
    <w:rsid w:val="00DB64BF"/>
    <w:rsid w:val="00DC0B1F"/>
    <w:rsid w:val="00DC6F9C"/>
    <w:rsid w:val="00DD6671"/>
    <w:rsid w:val="00DD7B68"/>
    <w:rsid w:val="00E1452C"/>
    <w:rsid w:val="00E15EA5"/>
    <w:rsid w:val="00E20541"/>
    <w:rsid w:val="00E4478C"/>
    <w:rsid w:val="00E46A6B"/>
    <w:rsid w:val="00E52F38"/>
    <w:rsid w:val="00E54B5C"/>
    <w:rsid w:val="00E62356"/>
    <w:rsid w:val="00E672B9"/>
    <w:rsid w:val="00E72208"/>
    <w:rsid w:val="00E77441"/>
    <w:rsid w:val="00E823B8"/>
    <w:rsid w:val="00E85C6C"/>
    <w:rsid w:val="00E93339"/>
    <w:rsid w:val="00EA4681"/>
    <w:rsid w:val="00EB058F"/>
    <w:rsid w:val="00EB3DFD"/>
    <w:rsid w:val="00EB5469"/>
    <w:rsid w:val="00ED5B34"/>
    <w:rsid w:val="00EE5439"/>
    <w:rsid w:val="00EF0DCA"/>
    <w:rsid w:val="00F064D6"/>
    <w:rsid w:val="00F31EC4"/>
    <w:rsid w:val="00F4319C"/>
    <w:rsid w:val="00F43A4D"/>
    <w:rsid w:val="00F45F24"/>
    <w:rsid w:val="00F479E3"/>
    <w:rsid w:val="00F60E58"/>
    <w:rsid w:val="00F662AA"/>
    <w:rsid w:val="00F76487"/>
    <w:rsid w:val="00F81543"/>
    <w:rsid w:val="00F8434E"/>
    <w:rsid w:val="00F90A3E"/>
    <w:rsid w:val="00F935B4"/>
    <w:rsid w:val="00F97801"/>
    <w:rsid w:val="00FA3F19"/>
    <w:rsid w:val="00FC4453"/>
    <w:rsid w:val="00FC7EE1"/>
    <w:rsid w:val="00FD1F8D"/>
    <w:rsid w:val="00FD3FCA"/>
    <w:rsid w:val="00FD5253"/>
    <w:rsid w:val="00FD661D"/>
    <w:rsid w:val="00FD6B12"/>
    <w:rsid w:val="00FE4EFE"/>
    <w:rsid w:val="00FE6E3C"/>
    <w:rsid w:val="00FF3FB9"/>
    <w:rsid w:val="00FF4765"/>
    <w:rsid w:val="00FF523A"/>
    <w:rsid w:val="00FF5723"/>
    <w:rsid w:val="00FF580B"/>
    <w:rsid w:val="00FF5830"/>
    <w:rsid w:val="0587173B"/>
    <w:rsid w:val="0A1D0D90"/>
    <w:rsid w:val="0A350BAC"/>
    <w:rsid w:val="2ECF5C0C"/>
    <w:rsid w:val="3C645E48"/>
    <w:rsid w:val="40007A90"/>
    <w:rsid w:val="41C71300"/>
    <w:rsid w:val="45451814"/>
    <w:rsid w:val="4F4D5D50"/>
    <w:rsid w:val="550364CD"/>
    <w:rsid w:val="66FD783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E5E04C"/>
  <w15:docId w15:val="{D0A97A71-C89D-43DE-B3A6-F406AC23C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Yu Mincho"/>
      <w:lang w:val="en-GB" w:eastAsia="en-US"/>
    </w:rPr>
  </w:style>
  <w:style w:type="paragraph" w:styleId="1">
    <w:name w:val="heading 1"/>
    <w:basedOn w:val="a"/>
    <w:next w:val="a"/>
    <w:uiPriority w:val="9"/>
    <w:qFormat/>
    <w:pPr>
      <w:keepNext/>
      <w:spacing w:after="240"/>
      <w:ind w:left="1985" w:right="284" w:hanging="1985"/>
      <w:outlineLvl w:val="0"/>
    </w:pPr>
    <w:rPr>
      <w:rFonts w:ascii="Arial" w:hAnsi="Arial"/>
      <w:sz w:val="24"/>
    </w:rPr>
  </w:style>
  <w:style w:type="paragraph" w:styleId="2">
    <w:name w:val="heading 2"/>
    <w:basedOn w:val="1"/>
    <w:next w:val="a"/>
    <w:uiPriority w:val="9"/>
    <w:unhideWhenUsed/>
    <w:qFormat/>
    <w:pPr>
      <w:ind w:left="1134" w:hanging="1134"/>
      <w:outlineLvl w:val="1"/>
    </w:pPr>
    <w:rPr>
      <w:rFonts w:eastAsia="等线"/>
      <w:b/>
      <w:lang w:eastAsia="zh-CN"/>
    </w:rPr>
  </w:style>
  <w:style w:type="paragraph" w:styleId="3">
    <w:name w:val="heading 3"/>
    <w:basedOn w:val="2"/>
    <w:next w:val="a"/>
    <w:uiPriority w:val="9"/>
    <w:unhideWhenUsed/>
    <w:qFormat/>
    <w:pPr>
      <w:outlineLvl w:val="2"/>
    </w:pPr>
  </w:style>
  <w:style w:type="paragraph" w:styleId="4">
    <w:name w:val="heading 4"/>
    <w:basedOn w:val="3"/>
    <w:next w:val="a"/>
    <w:link w:val="40"/>
    <w:uiPriority w:val="9"/>
    <w:unhideWhenUsed/>
    <w:qFormat/>
    <w:pPr>
      <w:tabs>
        <w:tab w:val="left" w:pos="1134"/>
        <w:tab w:val="left" w:pos="2694"/>
      </w:tabs>
      <w:spacing w:afterLines="50" w:after="50"/>
      <w:outlineLvl w:val="3"/>
    </w:pPr>
    <w:rPr>
      <w:bCs/>
      <w:szCs w:val="24"/>
      <w:lang w:val="en-US" w:eastAsia="ja-JP"/>
    </w:rPr>
  </w:style>
  <w:style w:type="paragraph" w:styleId="5">
    <w:name w:val="heading 5"/>
    <w:basedOn w:val="a"/>
    <w:next w:val="a"/>
    <w:uiPriority w:val="9"/>
    <w:semiHidden/>
    <w:unhideWhenUsed/>
    <w:qFormat/>
    <w:pPr>
      <w:keepNext/>
      <w:jc w:val="center"/>
      <w:outlineLvl w:val="4"/>
    </w:pPr>
    <w:rPr>
      <w:rFonts w:ascii="Arial" w:hAnsi="Arial"/>
      <w:b/>
      <w:sz w:val="24"/>
    </w:rPr>
  </w:style>
  <w:style w:type="paragraph" w:styleId="6">
    <w:name w:val="heading 6"/>
    <w:basedOn w:val="a"/>
    <w:next w:val="a"/>
    <w:uiPriority w:val="9"/>
    <w:semiHidden/>
    <w:unhideWhenUsed/>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tabs>
        <w:tab w:val="left" w:pos="1418"/>
        <w:tab w:val="left" w:pos="4678"/>
        <w:tab w:val="left" w:pos="5954"/>
        <w:tab w:val="left" w:pos="7088"/>
      </w:tabs>
      <w:spacing w:after="240"/>
      <w:jc w:val="both"/>
    </w:pPr>
    <w:rPr>
      <w:rFonts w:ascii="Arial" w:hAnsi="Arial"/>
    </w:rPr>
  </w:style>
  <w:style w:type="paragraph" w:styleId="a5">
    <w:name w:val="Body Text"/>
    <w:basedOn w:val="a"/>
    <w:qFormat/>
    <w:rPr>
      <w:rFonts w:ascii="Arial" w:hAnsi="Arial" w:cs="Arial"/>
      <w:color w:val="FF0000"/>
    </w:rPr>
  </w:style>
  <w:style w:type="paragraph" w:styleId="a6">
    <w:name w:val="Date"/>
    <w:basedOn w:val="a"/>
    <w:next w:val="a"/>
    <w:link w:val="a7"/>
    <w:uiPriority w:val="99"/>
    <w:qFormat/>
  </w:style>
  <w:style w:type="paragraph" w:styleId="a8">
    <w:name w:val="Balloon Text"/>
    <w:basedOn w:val="a"/>
    <w:link w:val="a9"/>
    <w:uiPriority w:val="99"/>
    <w:qFormat/>
    <w:rPr>
      <w:rFonts w:ascii="Segoe UI" w:hAnsi="Segoe UI" w:cs="Segoe UI"/>
      <w:sz w:val="18"/>
      <w:szCs w:val="18"/>
    </w:rPr>
  </w:style>
  <w:style w:type="paragraph" w:styleId="aa">
    <w:name w:val="footer"/>
    <w:basedOn w:val="a"/>
    <w:qFormat/>
    <w:pPr>
      <w:tabs>
        <w:tab w:val="center" w:pos="4153"/>
        <w:tab w:val="right" w:pos="8306"/>
      </w:tabs>
    </w:pPr>
  </w:style>
  <w:style w:type="paragraph" w:styleId="ab">
    <w:name w:val="header"/>
    <w:basedOn w:val="a"/>
    <w:link w:val="ac"/>
    <w:qFormat/>
    <w:pPr>
      <w:tabs>
        <w:tab w:val="center" w:pos="4153"/>
        <w:tab w:val="right" w:pos="8306"/>
      </w:tabs>
    </w:pPr>
  </w:style>
  <w:style w:type="paragraph" w:styleId="ad">
    <w:name w:val="List"/>
    <w:basedOn w:val="a"/>
    <w:qFormat/>
    <w:pPr>
      <w:ind w:left="568" w:hanging="284"/>
    </w:pPr>
  </w:style>
  <w:style w:type="paragraph" w:styleId="ae">
    <w:name w:val="footnote text"/>
    <w:basedOn w:val="a"/>
    <w:link w:val="af"/>
    <w:qFormat/>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 w:val="24"/>
    </w:rPr>
  </w:style>
  <w:style w:type="paragraph" w:styleId="af0">
    <w:name w:val="annotation subject"/>
    <w:basedOn w:val="a3"/>
    <w:next w:val="a3"/>
    <w:link w:val="af1"/>
    <w:uiPriority w:val="99"/>
    <w:qFormat/>
    <w:pPr>
      <w:tabs>
        <w:tab w:val="clear" w:pos="1418"/>
        <w:tab w:val="clear" w:pos="4678"/>
        <w:tab w:val="clear" w:pos="5954"/>
        <w:tab w:val="clear" w:pos="7088"/>
      </w:tabs>
      <w:spacing w:after="0"/>
      <w:jc w:val="left"/>
    </w:pPr>
    <w:rPr>
      <w:rFonts w:ascii="Times New Roman" w:hAnsi="Times New Roman"/>
      <w:b/>
      <w:bCs/>
    </w:rPr>
  </w:style>
  <w:style w:type="table" w:styleId="af2">
    <w:name w:val="Table Grid"/>
    <w:basedOn w:val="a1"/>
    <w:uiPriority w:val="39"/>
    <w:qFormat/>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qFormat/>
  </w:style>
  <w:style w:type="character" w:styleId="af4">
    <w:name w:val="annotation reference"/>
    <w:qFormat/>
    <w:rPr>
      <w:sz w:val="16"/>
    </w:rPr>
  </w:style>
  <w:style w:type="character" w:styleId="af5">
    <w:name w:val="footnote reference"/>
    <w:qFormat/>
    <w:rPr>
      <w:position w:val="6"/>
      <w:sz w:val="18"/>
    </w:rPr>
  </w:style>
  <w:style w:type="paragraph" w:customStyle="1" w:styleId="B1">
    <w:name w:val="B1"/>
    <w:basedOn w:val="ad"/>
    <w:link w:val="B1Zchn"/>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6">
    <w:name w:val="??"/>
    <w:qFormat/>
    <w:pPr>
      <w:widowControl w:val="0"/>
    </w:pPr>
    <w:rPr>
      <w:rFonts w:eastAsia="Yu Mincho"/>
      <w:lang w:eastAsia="en-US"/>
    </w:rPr>
  </w:style>
  <w:style w:type="paragraph" w:customStyle="1" w:styleId="20">
    <w:name w:val="??? 2"/>
    <w:basedOn w:val="af6"/>
    <w:next w:val="af6"/>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9">
    <w:name w:val="批注框文本 字符"/>
    <w:link w:val="a8"/>
    <w:uiPriority w:val="99"/>
    <w:qFormat/>
    <w:rPr>
      <w:rFonts w:ascii="Segoe UI" w:hAnsi="Segoe UI" w:cs="Segoe UI"/>
      <w:sz w:val="18"/>
      <w:szCs w:val="18"/>
      <w:lang w:eastAsia="en-US"/>
    </w:rPr>
  </w:style>
  <w:style w:type="paragraph" w:customStyle="1" w:styleId="enumlev1">
    <w:name w:val="enumlev1"/>
    <w:basedOn w:val="a"/>
    <w:link w:val="enumlev1Char"/>
    <w:qFormat/>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MS Mincho"/>
      <w:sz w:val="24"/>
    </w:rPr>
  </w:style>
  <w:style w:type="paragraph" w:customStyle="1" w:styleId="Equation">
    <w:name w:val="Equation"/>
    <w:basedOn w:val="a"/>
    <w:link w:val="EquationeqChar"/>
    <w:qFormat/>
    <w:pPr>
      <w:tabs>
        <w:tab w:val="left" w:pos="1134"/>
        <w:tab w:val="center" w:pos="4820"/>
        <w:tab w:val="right" w:pos="9639"/>
      </w:tabs>
      <w:overflowPunct w:val="0"/>
      <w:autoSpaceDE w:val="0"/>
      <w:autoSpaceDN w:val="0"/>
      <w:adjustRightInd w:val="0"/>
      <w:spacing w:before="120"/>
      <w:textAlignment w:val="baseline"/>
    </w:pPr>
    <w:rPr>
      <w:rFonts w:eastAsia="MS Mincho"/>
      <w:sz w:val="24"/>
    </w:rPr>
  </w:style>
  <w:style w:type="character" w:customStyle="1" w:styleId="enumlev1Char">
    <w:name w:val="enumlev1 Char"/>
    <w:link w:val="enumlev1"/>
    <w:qFormat/>
    <w:rPr>
      <w:rFonts w:eastAsia="MS Mincho"/>
      <w:sz w:val="24"/>
      <w:lang w:val="en-GB" w:eastAsia="en-US"/>
    </w:rPr>
  </w:style>
  <w:style w:type="character" w:customStyle="1" w:styleId="EquationeqChar">
    <w:name w:val="Equation.eq Char"/>
    <w:link w:val="Equation"/>
    <w:qFormat/>
    <w:rPr>
      <w:rFonts w:eastAsia="MS Mincho"/>
      <w:sz w:val="24"/>
      <w:lang w:val="en-GB" w:eastAsia="en-US"/>
    </w:rPr>
  </w:style>
  <w:style w:type="character" w:customStyle="1" w:styleId="af">
    <w:name w:val="脚注文本 字符"/>
    <w:link w:val="ae"/>
    <w:qFormat/>
    <w:rPr>
      <w:rFonts w:eastAsia="MS Mincho"/>
      <w:sz w:val="24"/>
      <w:lang w:val="en-GB"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a"/>
    <w:next w:val="a"/>
    <w:link w:val="TableNo0"/>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a"/>
    <w:next w:val="Tabletext"/>
    <w:link w:val="Tabletitle0"/>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qFormat/>
    <w:rPr>
      <w:rFonts w:eastAsia="MS Mincho"/>
      <w:lang w:val="en-GB" w:eastAsia="en-US"/>
    </w:rPr>
  </w:style>
  <w:style w:type="paragraph" w:customStyle="1" w:styleId="Tablefin">
    <w:name w:val="Table_fin"/>
    <w:basedOn w:val="a"/>
    <w:qFormat/>
    <w:pPr>
      <w:overflowPunct w:val="0"/>
      <w:autoSpaceDE w:val="0"/>
      <w:autoSpaceDN w:val="0"/>
      <w:adjustRightInd w:val="0"/>
      <w:textAlignment w:val="baseline"/>
    </w:pPr>
    <w:rPr>
      <w:rFonts w:eastAsia="Batang"/>
      <w:lang w:eastAsia="zh-CN"/>
    </w:rPr>
  </w:style>
  <w:style w:type="character" w:customStyle="1" w:styleId="TableNo0">
    <w:name w:val="Table_No Знак"/>
    <w:link w:val="TableNo"/>
    <w:qFormat/>
    <w:rPr>
      <w:rFonts w:eastAsia="MS Mincho"/>
      <w:caps/>
      <w:lang w:val="en-GB" w:eastAsia="en-US"/>
    </w:rPr>
  </w:style>
  <w:style w:type="character" w:customStyle="1" w:styleId="Tabletitle0">
    <w:name w:val="Table_title Знак"/>
    <w:link w:val="Tabletitle"/>
    <w:qFormat/>
    <w:rPr>
      <w:rFonts w:ascii="Times New Roman Bold" w:eastAsia="MS Mincho" w:hAnsi="Times New Roman Bold"/>
      <w:b/>
      <w:lang w:val="en-GB" w:eastAsia="en-US"/>
    </w:rPr>
  </w:style>
  <w:style w:type="character" w:customStyle="1" w:styleId="TableheadChar">
    <w:name w:val="Table_head Char"/>
    <w:link w:val="Tablehead"/>
    <w:qFormat/>
    <w:rPr>
      <w:rFonts w:ascii="Times New Roman Bold" w:eastAsia="MS Mincho" w:hAnsi="Times New Roman Bold" w:cs="Times New Roman Bold"/>
      <w:b/>
      <w:lang w:val="en-GB" w:eastAsia="en-US"/>
    </w:rPr>
  </w:style>
  <w:style w:type="paragraph" w:customStyle="1" w:styleId="10">
    <w:name w:val="修订1"/>
    <w:uiPriority w:val="99"/>
    <w:qFormat/>
    <w:rPr>
      <w:rFonts w:eastAsia="Yu Mincho"/>
      <w:lang w:val="en-GB" w:eastAsia="en-US"/>
    </w:rPr>
  </w:style>
  <w:style w:type="character" w:customStyle="1" w:styleId="a4">
    <w:name w:val="批注文字 字符"/>
    <w:basedOn w:val="a0"/>
    <w:link w:val="a3"/>
    <w:qFormat/>
    <w:rPr>
      <w:rFonts w:ascii="Arial" w:hAnsi="Arial"/>
      <w:lang w:val="en-GB" w:eastAsia="en-US"/>
    </w:rPr>
  </w:style>
  <w:style w:type="character" w:customStyle="1" w:styleId="af1">
    <w:name w:val="批注主题 字符"/>
    <w:basedOn w:val="a4"/>
    <w:link w:val="af0"/>
    <w:uiPriority w:val="99"/>
    <w:qFormat/>
    <w:rPr>
      <w:rFonts w:ascii="Arial" w:hAnsi="Arial"/>
      <w:b/>
      <w:bCs/>
      <w:lang w:val="en-GB" w:eastAsia="en-US"/>
    </w:rPr>
  </w:style>
  <w:style w:type="paragraph" w:styleId="af7">
    <w:name w:val="List Paragraph"/>
    <w:basedOn w:val="a"/>
    <w:link w:val="af8"/>
    <w:uiPriority w:val="34"/>
    <w:qFormat/>
    <w:pPr>
      <w:ind w:leftChars="400" w:left="840"/>
    </w:pPr>
  </w:style>
  <w:style w:type="paragraph" w:customStyle="1" w:styleId="TAL">
    <w:name w:val="TAL"/>
    <w:basedOn w:val="a"/>
    <w:qFormat/>
    <w:pPr>
      <w:keepNext/>
      <w:keepLines/>
      <w:overflowPunct w:val="0"/>
      <w:autoSpaceDE w:val="0"/>
      <w:autoSpaceDN w:val="0"/>
      <w:adjustRightInd w:val="0"/>
      <w:textAlignment w:val="baseline"/>
    </w:pPr>
    <w:rPr>
      <w:rFonts w:ascii="Arial" w:hAnsi="Arial"/>
      <w:sz w:val="18"/>
      <w:lang w:eastAsia="ja-JP"/>
    </w:rPr>
  </w:style>
  <w:style w:type="paragraph" w:customStyle="1" w:styleId="TAH">
    <w:name w:val="TAH"/>
    <w:basedOn w:val="a"/>
    <w:link w:val="TAHCar"/>
    <w:qFormat/>
    <w:pPr>
      <w:keepNext/>
      <w:keepLines/>
      <w:overflowPunct w:val="0"/>
      <w:autoSpaceDE w:val="0"/>
      <w:autoSpaceDN w:val="0"/>
      <w:adjustRightInd w:val="0"/>
      <w:jc w:val="center"/>
      <w:textAlignment w:val="baseline"/>
    </w:pPr>
    <w:rPr>
      <w:rFonts w:ascii="Arial" w:hAnsi="Arial"/>
      <w:b/>
      <w:sz w:val="18"/>
      <w:lang w:eastAsia="ja-JP"/>
    </w:rPr>
  </w:style>
  <w:style w:type="character" w:customStyle="1" w:styleId="40">
    <w:name w:val="标题 4 字符"/>
    <w:basedOn w:val="a0"/>
    <w:link w:val="4"/>
    <w:qFormat/>
    <w:rPr>
      <w:rFonts w:ascii="Arial" w:hAnsi="Arial"/>
      <w:bCs/>
      <w:sz w:val="24"/>
      <w:szCs w:val="24"/>
    </w:rPr>
  </w:style>
  <w:style w:type="character" w:customStyle="1" w:styleId="TableNoChar">
    <w:name w:val="Table_No Char"/>
    <w:basedOn w:val="a0"/>
    <w:qFormat/>
    <w:rPr>
      <w:rFonts w:ascii="Times New Roman" w:hAnsi="Times New Roman"/>
      <w:caps/>
      <w:lang w:val="en-GB" w:eastAsia="en-US"/>
    </w:rPr>
  </w:style>
  <w:style w:type="character" w:customStyle="1" w:styleId="TabletitleChar">
    <w:name w:val="Table_title Char"/>
    <w:basedOn w:val="a0"/>
    <w:qFormat/>
    <w:rPr>
      <w:rFonts w:ascii="Times New Roman Bold" w:hAnsi="Times New Roman Bold"/>
      <w:b/>
      <w:lang w:val="en-GB" w:eastAsia="en-US"/>
    </w:rPr>
  </w:style>
  <w:style w:type="paragraph" w:customStyle="1" w:styleId="TH">
    <w:name w:val="TH"/>
    <w:basedOn w:val="a"/>
    <w:link w:val="THChar"/>
    <w:qFormat/>
    <w:pPr>
      <w:keepNext/>
      <w:keepLines/>
      <w:spacing w:before="60" w:after="180"/>
      <w:jc w:val="center"/>
    </w:pPr>
    <w:rPr>
      <w:rFonts w:ascii="Arial" w:hAnsi="Arial"/>
      <w:b/>
    </w:rPr>
  </w:style>
  <w:style w:type="character" w:customStyle="1" w:styleId="THChar">
    <w:name w:val="TH Char"/>
    <w:basedOn w:val="a0"/>
    <w:link w:val="TH"/>
    <w:qFormat/>
    <w:rPr>
      <w:rFonts w:ascii="Arial" w:eastAsia="Yu Mincho" w:hAnsi="Arial"/>
      <w:b/>
      <w:lang w:val="en-GB" w:eastAsia="en-US"/>
    </w:rPr>
  </w:style>
  <w:style w:type="character" w:customStyle="1" w:styleId="a7">
    <w:name w:val="日期 字符"/>
    <w:basedOn w:val="a0"/>
    <w:link w:val="a6"/>
    <w:uiPriority w:val="99"/>
    <w:qFormat/>
    <w:rPr>
      <w:lang w:val="en-GB" w:eastAsia="en-US"/>
    </w:rPr>
  </w:style>
  <w:style w:type="paragraph" w:customStyle="1" w:styleId="TAC">
    <w:name w:val="TAC"/>
    <w:basedOn w:val="TAL"/>
    <w:link w:val="TACChar"/>
    <w:qFormat/>
    <w:pPr>
      <w:overflowPunct/>
      <w:autoSpaceDE/>
      <w:autoSpaceDN/>
      <w:adjustRightInd/>
      <w:jc w:val="center"/>
      <w:textAlignment w:val="auto"/>
    </w:pPr>
    <w:rPr>
      <w:lang w:eastAsia="en-US"/>
    </w:rPr>
  </w:style>
  <w:style w:type="character" w:customStyle="1" w:styleId="TACChar">
    <w:name w:val="TAC Char"/>
    <w:link w:val="TAC"/>
    <w:qFormat/>
    <w:rPr>
      <w:rFonts w:ascii="Arial" w:eastAsia="Yu Mincho" w:hAnsi="Arial"/>
      <w:sz w:val="18"/>
      <w:lang w:val="en-GB" w:eastAsia="en-US"/>
    </w:rPr>
  </w:style>
  <w:style w:type="character" w:customStyle="1" w:styleId="TAHCar">
    <w:name w:val="TAH Car"/>
    <w:link w:val="TAH"/>
    <w:qFormat/>
    <w:rPr>
      <w:rFonts w:ascii="Arial" w:eastAsia="Yu Mincho" w:hAnsi="Arial"/>
      <w:b/>
      <w:sz w:val="18"/>
      <w:lang w:val="en-GB"/>
    </w:rPr>
  </w:style>
  <w:style w:type="character" w:customStyle="1" w:styleId="11">
    <w:name w:val="@他1"/>
    <w:basedOn w:val="a0"/>
    <w:uiPriority w:val="99"/>
    <w:qFormat/>
    <w:rPr>
      <w:color w:val="2B579A"/>
      <w:shd w:val="clear" w:color="auto" w:fill="E1DFDD"/>
    </w:rPr>
  </w:style>
  <w:style w:type="character" w:customStyle="1" w:styleId="af8">
    <w:name w:val="列表段落 字符"/>
    <w:link w:val="af7"/>
    <w:uiPriority w:val="34"/>
    <w:qFormat/>
    <w:rPr>
      <w:lang w:val="en-GB" w:eastAsia="en-US"/>
    </w:rPr>
  </w:style>
  <w:style w:type="character" w:customStyle="1" w:styleId="B1Zchn">
    <w:name w:val="B1 Zchn"/>
    <w:link w:val="B1"/>
    <w:qFormat/>
    <w:rPr>
      <w:rFonts w:ascii="Arial" w:hAnsi="Arial"/>
      <w:lang w:val="en-GB" w:eastAsia="en-US"/>
    </w:rPr>
  </w:style>
  <w:style w:type="character" w:customStyle="1" w:styleId="ac">
    <w:name w:val="页眉 字符"/>
    <w:basedOn w:val="a0"/>
    <w:link w:val="ab"/>
    <w:qFormat/>
    <w:rPr>
      <w:lang w:val="en-GB" w:eastAsia="en-US"/>
    </w:rPr>
  </w:style>
  <w:style w:type="paragraph" w:customStyle="1" w:styleId="NO">
    <w:name w:val="NO"/>
    <w:basedOn w:val="a"/>
    <w:qFormat/>
    <w:pPr>
      <w:keepLines/>
      <w:ind w:left="1135" w:hanging="851"/>
    </w:pPr>
  </w:style>
  <w:style w:type="character" w:customStyle="1" w:styleId="Style12pt">
    <w:name w:val="Style 12 pt"/>
    <w:qFormat/>
    <w:rPr>
      <w:sz w:val="24"/>
    </w:rPr>
  </w:style>
  <w:style w:type="paragraph" w:customStyle="1" w:styleId="Revision55c71de5-ce56-449e-b6dd-986c320a5795">
    <w:name w:val="Revision_55c71de5-ce56-449e-b6dd-986c320a5795"/>
    <w:uiPriority w:val="99"/>
    <w:qFormat/>
    <w:rPr>
      <w:rFonts w:eastAsia="Yu Mincho"/>
      <w:lang w:val="en-GB" w:eastAsia="en-US"/>
    </w:rPr>
  </w:style>
  <w:style w:type="paragraph" w:styleId="af9">
    <w:name w:val="Revision"/>
    <w:hidden/>
    <w:uiPriority w:val="99"/>
    <w:unhideWhenUsed/>
    <w:rsid w:val="00477D17"/>
    <w:rPr>
      <w:rFonts w:eastAsia="Yu Mincho"/>
      <w:lang w:val="en-GB" w:eastAsia="en-US"/>
    </w:rPr>
  </w:style>
  <w:style w:type="paragraph" w:customStyle="1" w:styleId="Agreement">
    <w:name w:val="Agreement"/>
    <w:basedOn w:val="a"/>
    <w:next w:val="a"/>
    <w:uiPriority w:val="99"/>
    <w:qFormat/>
    <w:rsid w:val="001B0368"/>
    <w:pPr>
      <w:numPr>
        <w:numId w:val="10"/>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2218B8A-B927-4726-8F16-89E562ADA31E}">
  <ds:schemaRefs>
    <ds:schemaRef ds:uri="http://schemas.openxmlformats.org/officeDocument/2006/bibliography"/>
  </ds:schemaRefs>
</ds:datastoreItem>
</file>

<file path=customXml/itemProps2.xml><?xml version="1.0" encoding="utf-8"?>
<ds:datastoreItem xmlns:ds="http://schemas.openxmlformats.org/officeDocument/2006/customXml" ds:itemID="{6861A871-DA81-49FE-B9DB-3FD3E43E8A37}">
  <ds:schemaRefs>
    <ds:schemaRef ds:uri="http://www.wps.cn/android/officeDocument/2013/mofficeCustomData"/>
  </ds:schemaRefs>
</ds:datastoreItem>
</file>

<file path=customXml/itemProps3.xml><?xml version="1.0" encoding="utf-8"?>
<ds:datastoreItem xmlns:ds="http://schemas.openxmlformats.org/officeDocument/2006/customXml" ds:itemID="{E2A6EED4-A026-4753-AA80-144B2E088351}">
  <ds:schemaRefs>
    <ds:schemaRef ds:uri="http://schemas.microsoft.com/sharepoint/v3/contenttype/forms"/>
  </ds:schemaRefs>
</ds:datastoreItem>
</file>

<file path=customXml/itemProps4.xml><?xml version="1.0" encoding="utf-8"?>
<ds:datastoreItem xmlns:ds="http://schemas.openxmlformats.org/officeDocument/2006/customXml" ds:itemID="{3D7C52D7-032D-4C2E-B447-A83887121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204DBB2-2E53-4DD7-9824-5769DD7A3E32}">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2684</Words>
  <Characters>15299</Characters>
  <Application>Microsoft Office Word</Application>
  <DocSecurity>0</DocSecurity>
  <Lines>127</Lines>
  <Paragraphs>35</Paragraphs>
  <ScaleCrop>false</ScaleCrop>
  <Company>ETSI Sophia Antipolis</Company>
  <LinksUpToDate>false</LinksUpToDate>
  <CharactersWithSpaces>17948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CMCC-Xiaoman</dc:creator>
  <cp:lastModifiedBy>CMCC</cp:lastModifiedBy>
  <cp:revision>3</cp:revision>
  <cp:lastPrinted>2002-04-25T16:10:00Z</cp:lastPrinted>
  <dcterms:created xsi:type="dcterms:W3CDTF">2026-01-30T07:30:00Z</dcterms:created>
  <dcterms:modified xsi:type="dcterms:W3CDTF">2026-01-30T08:16:00Z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y fmtid="{D5CDD505-2E9C-101B-9397-08002B2CF9AE}" pid="12" name="KSOTemplateDocerSaveRecord">
    <vt:lpwstr>eyJoZGlkIjoiYzA2OTA3ODI2ZTZhNjY1YzVjYzhkNTg0MDk5NGZlMGMiLCJ1c2VySWQiOiIxMTU2NDE4NTYwIn0=</vt:lpwstr>
  </property>
  <property fmtid="{D5CDD505-2E9C-101B-9397-08002B2CF9AE}" pid="13" name="KSOProductBuildVer">
    <vt:lpwstr>2052-12.1.0.22529</vt:lpwstr>
  </property>
  <property fmtid="{D5CDD505-2E9C-101B-9397-08002B2CF9AE}" pid="14" name="ICV">
    <vt:lpwstr>FBF5D12CE4F345F188F564BF4001BB32_13</vt:lpwstr>
  </property>
</Properties>
</file>